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655" w:rsidRPr="00423D37" w:rsidRDefault="00AF1655" w:rsidP="003B2633">
      <w:pPr>
        <w:rPr>
          <w:b/>
          <w:sz w:val="20"/>
        </w:rPr>
      </w:pPr>
      <w:r w:rsidRPr="00423D37">
        <w:rPr>
          <w:b/>
          <w:sz w:val="20"/>
        </w:rPr>
        <w:t>Załącznik nr 2</w:t>
      </w:r>
      <w:r w:rsidR="003B2633">
        <w:rPr>
          <w:b/>
          <w:sz w:val="20"/>
        </w:rPr>
        <w:t xml:space="preserve"> </w:t>
      </w:r>
      <w:r w:rsidRPr="00423D37">
        <w:rPr>
          <w:b/>
          <w:sz w:val="20"/>
        </w:rPr>
        <w:t xml:space="preserve">do Uchwały Nr </w:t>
      </w:r>
      <w:r w:rsidR="00BB5E0D">
        <w:rPr>
          <w:b/>
          <w:sz w:val="20"/>
        </w:rPr>
        <w:t>VII/117</w:t>
      </w:r>
      <w:r w:rsidR="002D299F" w:rsidRPr="00423D37">
        <w:rPr>
          <w:b/>
          <w:sz w:val="20"/>
        </w:rPr>
        <w:t>/</w:t>
      </w:r>
      <w:r w:rsidRPr="00423D37">
        <w:rPr>
          <w:b/>
          <w:sz w:val="20"/>
        </w:rPr>
        <w:t>201</w:t>
      </w:r>
      <w:r w:rsidR="00B66E1A">
        <w:rPr>
          <w:b/>
          <w:sz w:val="20"/>
        </w:rPr>
        <w:t xml:space="preserve">5 </w:t>
      </w:r>
      <w:r w:rsidR="00BB5E0D">
        <w:rPr>
          <w:b/>
          <w:sz w:val="20"/>
        </w:rPr>
        <w:t>Rady</w:t>
      </w:r>
      <w:r w:rsidRPr="00423D37">
        <w:rPr>
          <w:b/>
          <w:sz w:val="20"/>
        </w:rPr>
        <w:t xml:space="preserve"> Powiatu w Aleksandrowie Kuj.</w:t>
      </w:r>
      <w:r w:rsidR="003B2633">
        <w:rPr>
          <w:b/>
          <w:sz w:val="20"/>
        </w:rPr>
        <w:t xml:space="preserve"> </w:t>
      </w:r>
      <w:r w:rsidRPr="00423D37">
        <w:rPr>
          <w:b/>
          <w:sz w:val="20"/>
        </w:rPr>
        <w:t xml:space="preserve">z dnia </w:t>
      </w:r>
      <w:r w:rsidR="00BB5E0D">
        <w:rPr>
          <w:b/>
          <w:sz w:val="20"/>
        </w:rPr>
        <w:t>11</w:t>
      </w:r>
      <w:r w:rsidR="005A5391">
        <w:rPr>
          <w:b/>
          <w:sz w:val="20"/>
        </w:rPr>
        <w:t>.</w:t>
      </w:r>
      <w:r w:rsidR="00BB5E0D">
        <w:rPr>
          <w:b/>
          <w:sz w:val="20"/>
        </w:rPr>
        <w:t>09</w:t>
      </w:r>
      <w:bookmarkStart w:id="0" w:name="_GoBack"/>
      <w:bookmarkEnd w:id="0"/>
      <w:r w:rsidR="005A5391">
        <w:rPr>
          <w:b/>
          <w:sz w:val="20"/>
        </w:rPr>
        <w:t>.</w:t>
      </w:r>
      <w:r w:rsidR="00B66E1A">
        <w:rPr>
          <w:b/>
          <w:sz w:val="20"/>
        </w:rPr>
        <w:t>2015</w:t>
      </w:r>
      <w:r w:rsidR="00E144A6" w:rsidRPr="00423D37">
        <w:rPr>
          <w:b/>
          <w:sz w:val="20"/>
        </w:rPr>
        <w:t xml:space="preserve"> </w:t>
      </w:r>
      <w:r w:rsidRPr="00423D37">
        <w:rPr>
          <w:b/>
          <w:sz w:val="20"/>
        </w:rPr>
        <w:t>r.</w:t>
      </w:r>
    </w:p>
    <w:p w:rsidR="00C66980" w:rsidRPr="00423D37" w:rsidRDefault="00C66980" w:rsidP="00532FEA">
      <w:pPr>
        <w:tabs>
          <w:tab w:val="left" w:pos="900"/>
        </w:tabs>
        <w:rPr>
          <w:rFonts w:ascii="Bookman Old Style" w:hAnsi="Bookman Old Style"/>
          <w:szCs w:val="24"/>
        </w:rPr>
      </w:pPr>
    </w:p>
    <w:p w:rsidR="003B2633" w:rsidRDefault="00DF3FB4" w:rsidP="00DF3FB4">
      <w:pPr>
        <w:pStyle w:val="Tytu"/>
        <w:rPr>
          <w:sz w:val="30"/>
          <w:szCs w:val="30"/>
        </w:rPr>
      </w:pPr>
      <w:r w:rsidRPr="00423D37">
        <w:rPr>
          <w:sz w:val="30"/>
          <w:szCs w:val="30"/>
        </w:rPr>
        <w:t xml:space="preserve">Informacja </w:t>
      </w:r>
    </w:p>
    <w:p w:rsidR="00DF3FB4" w:rsidRPr="00423D37" w:rsidRDefault="00DF3FB4" w:rsidP="00DF3FB4">
      <w:pPr>
        <w:pStyle w:val="Tytu"/>
        <w:rPr>
          <w:sz w:val="30"/>
          <w:szCs w:val="30"/>
        </w:rPr>
      </w:pPr>
      <w:r w:rsidRPr="00423D37">
        <w:rPr>
          <w:sz w:val="30"/>
          <w:szCs w:val="30"/>
        </w:rPr>
        <w:t>o kształtowaniu się</w:t>
      </w:r>
      <w:r w:rsidR="003B2633">
        <w:rPr>
          <w:sz w:val="30"/>
          <w:szCs w:val="30"/>
        </w:rPr>
        <w:t xml:space="preserve"> </w:t>
      </w:r>
      <w:r w:rsidRPr="00423D37">
        <w:rPr>
          <w:sz w:val="30"/>
          <w:szCs w:val="30"/>
        </w:rPr>
        <w:t>wieloletniej prognozy finansowej</w:t>
      </w:r>
    </w:p>
    <w:p w:rsidR="002F23F7" w:rsidRDefault="002F23F7" w:rsidP="00DF3FB4">
      <w:pPr>
        <w:jc w:val="both"/>
        <w:rPr>
          <w:szCs w:val="24"/>
        </w:rPr>
      </w:pPr>
    </w:p>
    <w:p w:rsidR="00DF3FB4" w:rsidRPr="00423D37" w:rsidRDefault="00DF3FB4" w:rsidP="00DF3FB4">
      <w:pPr>
        <w:jc w:val="both"/>
        <w:rPr>
          <w:szCs w:val="24"/>
        </w:rPr>
      </w:pPr>
      <w:r w:rsidRPr="00423D37">
        <w:rPr>
          <w:szCs w:val="24"/>
        </w:rPr>
        <w:t>Informacja sporządzona została na podstawie sprawozdań finansowych:</w:t>
      </w:r>
    </w:p>
    <w:p w:rsidR="00DF3FB4" w:rsidRPr="00423D37" w:rsidRDefault="00DF3FB4" w:rsidP="009F4637">
      <w:pPr>
        <w:numPr>
          <w:ilvl w:val="0"/>
          <w:numId w:val="7"/>
        </w:numPr>
        <w:jc w:val="both"/>
        <w:rPr>
          <w:szCs w:val="24"/>
        </w:rPr>
      </w:pPr>
      <w:r w:rsidRPr="00423D37">
        <w:rPr>
          <w:szCs w:val="24"/>
        </w:rPr>
        <w:t>o dochodach budżetowych,</w:t>
      </w:r>
      <w:r w:rsidRPr="00423D37">
        <w:rPr>
          <w:szCs w:val="24"/>
        </w:rPr>
        <w:tab/>
      </w:r>
    </w:p>
    <w:p w:rsidR="00DF3FB4" w:rsidRPr="00423D37" w:rsidRDefault="00DF3FB4" w:rsidP="009F4637">
      <w:pPr>
        <w:numPr>
          <w:ilvl w:val="0"/>
          <w:numId w:val="7"/>
        </w:numPr>
        <w:jc w:val="both"/>
        <w:rPr>
          <w:szCs w:val="24"/>
        </w:rPr>
      </w:pPr>
      <w:r w:rsidRPr="00423D37">
        <w:rPr>
          <w:szCs w:val="24"/>
        </w:rPr>
        <w:t>o wydatkach budżetowych,</w:t>
      </w:r>
    </w:p>
    <w:p w:rsidR="00DF3FB4" w:rsidRPr="00423D37" w:rsidRDefault="00DF3FB4" w:rsidP="009F4637">
      <w:pPr>
        <w:numPr>
          <w:ilvl w:val="0"/>
          <w:numId w:val="7"/>
        </w:numPr>
        <w:jc w:val="both"/>
        <w:rPr>
          <w:szCs w:val="24"/>
        </w:rPr>
      </w:pPr>
      <w:r w:rsidRPr="00423D37">
        <w:rPr>
          <w:szCs w:val="24"/>
        </w:rPr>
        <w:t xml:space="preserve">o dotacjach i wydatkach budżetowych z wykonania zadań z zakresu administracji rządowej zleconych jednostkom samorządu terytorialnego, </w:t>
      </w:r>
    </w:p>
    <w:p w:rsidR="00DF3FB4" w:rsidRPr="00423D37" w:rsidRDefault="00DF3FB4" w:rsidP="009F4637">
      <w:pPr>
        <w:numPr>
          <w:ilvl w:val="0"/>
          <w:numId w:val="7"/>
        </w:numPr>
        <w:jc w:val="both"/>
        <w:rPr>
          <w:szCs w:val="24"/>
        </w:rPr>
      </w:pPr>
      <w:r w:rsidRPr="00423D37">
        <w:rPr>
          <w:szCs w:val="24"/>
        </w:rPr>
        <w:t>o nadwyżce/deficycie jednostek samorządu terytorialnego,</w:t>
      </w:r>
    </w:p>
    <w:p w:rsidR="00DF3FB4" w:rsidRPr="00423D37" w:rsidRDefault="00DF3FB4" w:rsidP="009F4637">
      <w:pPr>
        <w:numPr>
          <w:ilvl w:val="0"/>
          <w:numId w:val="7"/>
        </w:numPr>
        <w:jc w:val="both"/>
        <w:rPr>
          <w:szCs w:val="24"/>
        </w:rPr>
      </w:pPr>
      <w:r w:rsidRPr="00423D37">
        <w:rPr>
          <w:szCs w:val="24"/>
        </w:rPr>
        <w:t>o stanie zobowiązań wg tytułów dłużnych oraz gwarancji i poręczeń</w:t>
      </w:r>
      <w:r w:rsidR="003432AC" w:rsidRPr="00423D37">
        <w:rPr>
          <w:szCs w:val="24"/>
        </w:rPr>
        <w:t>.</w:t>
      </w:r>
    </w:p>
    <w:p w:rsidR="0087332B" w:rsidRPr="00423D37" w:rsidRDefault="0087332B" w:rsidP="0087332B">
      <w:pPr>
        <w:jc w:val="both"/>
        <w:rPr>
          <w:szCs w:val="24"/>
        </w:rPr>
      </w:pPr>
      <w:r w:rsidRPr="00423D37">
        <w:rPr>
          <w:szCs w:val="24"/>
        </w:rPr>
        <w:t xml:space="preserve">W informacji wykorzystano również sprawozdania związane z realizacją przedsięwzięć. </w:t>
      </w:r>
    </w:p>
    <w:p w:rsidR="00DF3FB4" w:rsidRPr="00423D37" w:rsidRDefault="003B4787" w:rsidP="00DF3FB4">
      <w:pPr>
        <w:jc w:val="both"/>
        <w:rPr>
          <w:szCs w:val="24"/>
        </w:rPr>
      </w:pPr>
      <w:r w:rsidRPr="00FB446D">
        <w:rPr>
          <w:szCs w:val="24"/>
        </w:rPr>
        <w:t xml:space="preserve">Uchwałą nr </w:t>
      </w:r>
      <w:r w:rsidR="008C0C1F">
        <w:rPr>
          <w:szCs w:val="24"/>
        </w:rPr>
        <w:t>II/43/2014</w:t>
      </w:r>
      <w:r w:rsidR="00FB446D" w:rsidRPr="00FB446D">
        <w:rPr>
          <w:szCs w:val="24"/>
        </w:rPr>
        <w:t xml:space="preserve"> </w:t>
      </w:r>
      <w:r w:rsidR="00DF3FB4" w:rsidRPr="00FB446D">
        <w:rPr>
          <w:szCs w:val="24"/>
        </w:rPr>
        <w:t xml:space="preserve">z </w:t>
      </w:r>
      <w:r w:rsidR="008C0C1F">
        <w:rPr>
          <w:szCs w:val="24"/>
        </w:rPr>
        <w:t>29</w:t>
      </w:r>
      <w:r w:rsidR="001B03C4" w:rsidRPr="00FB446D">
        <w:rPr>
          <w:szCs w:val="24"/>
        </w:rPr>
        <w:t xml:space="preserve"> grudnia 201</w:t>
      </w:r>
      <w:r w:rsidR="008C0C1F">
        <w:rPr>
          <w:szCs w:val="24"/>
        </w:rPr>
        <w:t>4</w:t>
      </w:r>
      <w:r w:rsidR="00DF3FB4" w:rsidRPr="00FB446D">
        <w:rPr>
          <w:szCs w:val="24"/>
        </w:rPr>
        <w:t xml:space="preserve"> r. Rada Powiatu w Aleksandrowie Kuj. uchwaliła Wieloletnią Prognozę Finansową Powiatu Aleksandrowskiego wraz z  prognozą kwoty długu i spłat zobowiązań na lata 201</w:t>
      </w:r>
      <w:r w:rsidR="008C0C1F">
        <w:rPr>
          <w:szCs w:val="24"/>
        </w:rPr>
        <w:t>5</w:t>
      </w:r>
      <w:r w:rsidR="00DF3FB4" w:rsidRPr="00FB446D">
        <w:rPr>
          <w:szCs w:val="24"/>
        </w:rPr>
        <w:t>–20</w:t>
      </w:r>
      <w:r w:rsidR="008C0C1F">
        <w:rPr>
          <w:szCs w:val="24"/>
        </w:rPr>
        <w:t>34</w:t>
      </w:r>
      <w:r w:rsidR="00DF3FB4" w:rsidRPr="00423D37">
        <w:rPr>
          <w:szCs w:val="24"/>
        </w:rPr>
        <w:t xml:space="preserve"> oraz określiła</w:t>
      </w:r>
      <w:r w:rsidR="001B03C4" w:rsidRPr="00423D37">
        <w:rPr>
          <w:szCs w:val="24"/>
        </w:rPr>
        <w:t xml:space="preserve"> wykaz przedsięwzięć.</w:t>
      </w:r>
    </w:p>
    <w:p w:rsidR="00DF3FB4" w:rsidRPr="00423D37" w:rsidRDefault="00DF3FB4" w:rsidP="00DF3FB4">
      <w:pPr>
        <w:jc w:val="both"/>
        <w:rPr>
          <w:szCs w:val="24"/>
        </w:rPr>
      </w:pPr>
      <w:r w:rsidRPr="00423D37">
        <w:rPr>
          <w:szCs w:val="24"/>
        </w:rPr>
        <w:t xml:space="preserve">W trakcie wykonywania budżetu zachodziła konieczność zmiany planowanej </w:t>
      </w:r>
      <w:r w:rsidR="003B0E18" w:rsidRPr="00423D37">
        <w:rPr>
          <w:szCs w:val="24"/>
        </w:rPr>
        <w:t>Wieloletniej Prognozy Finansowej Powiatu Aleksandrowskiego oraz wykazu przedsięwzięć realizowanych w latach 201</w:t>
      </w:r>
      <w:r w:rsidR="008C0C1F">
        <w:rPr>
          <w:szCs w:val="24"/>
        </w:rPr>
        <w:t>5</w:t>
      </w:r>
      <w:r w:rsidR="003B0E18" w:rsidRPr="00423D37">
        <w:rPr>
          <w:szCs w:val="24"/>
        </w:rPr>
        <w:t>–201</w:t>
      </w:r>
      <w:r w:rsidR="008C0C1F">
        <w:rPr>
          <w:szCs w:val="24"/>
        </w:rPr>
        <w:t>8</w:t>
      </w:r>
      <w:r w:rsidR="003B0E18" w:rsidRPr="00423D37">
        <w:rPr>
          <w:szCs w:val="24"/>
        </w:rPr>
        <w:t>.</w:t>
      </w:r>
      <w:r w:rsidRPr="00423D37">
        <w:rPr>
          <w:szCs w:val="24"/>
        </w:rPr>
        <w:t xml:space="preserve"> Na jej wielkość </w:t>
      </w:r>
      <w:r w:rsidR="003B0E18" w:rsidRPr="00423D37">
        <w:rPr>
          <w:szCs w:val="24"/>
        </w:rPr>
        <w:t xml:space="preserve">miały </w:t>
      </w:r>
      <w:r w:rsidRPr="00423D37">
        <w:rPr>
          <w:szCs w:val="24"/>
        </w:rPr>
        <w:t xml:space="preserve">wpływ zmiany </w:t>
      </w:r>
      <w:r w:rsidR="003B0E18" w:rsidRPr="00423D37">
        <w:rPr>
          <w:szCs w:val="24"/>
        </w:rPr>
        <w:t>budżetowe dokonywane przez Radę Powiatu i Zarząd Powiatu w Ale</w:t>
      </w:r>
      <w:r w:rsidR="003432AC" w:rsidRPr="00423D37">
        <w:rPr>
          <w:szCs w:val="24"/>
        </w:rPr>
        <w:t>ksandrowie Kujawskim.</w:t>
      </w:r>
    </w:p>
    <w:p w:rsidR="00DF3FB4" w:rsidRDefault="0087332B" w:rsidP="00DF3FB4">
      <w:pPr>
        <w:jc w:val="both"/>
        <w:rPr>
          <w:szCs w:val="24"/>
        </w:rPr>
      </w:pPr>
      <w:r w:rsidRPr="00423D37">
        <w:rPr>
          <w:szCs w:val="24"/>
        </w:rPr>
        <w:t>Uchwały w sprawie z</w:t>
      </w:r>
      <w:r w:rsidR="00DF3FB4" w:rsidRPr="00423D37">
        <w:rPr>
          <w:szCs w:val="24"/>
        </w:rPr>
        <w:t xml:space="preserve">miany </w:t>
      </w:r>
      <w:r w:rsidR="0098402B" w:rsidRPr="00423D37">
        <w:rPr>
          <w:szCs w:val="24"/>
        </w:rPr>
        <w:t xml:space="preserve">planowanej wielkości Wieloletniej Prognozy Finansowej Powiatu Aleksandrowskiego oraz wykazu przedsięwzięć  </w:t>
      </w:r>
      <w:r w:rsidR="00DF3FB4" w:rsidRPr="00423D37">
        <w:rPr>
          <w:szCs w:val="24"/>
        </w:rPr>
        <w:t xml:space="preserve">przedstawione zostały </w:t>
      </w:r>
      <w:r w:rsidR="00B66E1A">
        <w:rPr>
          <w:szCs w:val="24"/>
        </w:rPr>
        <w:t>poniżej</w:t>
      </w:r>
      <w:r w:rsidR="00DF3FB4" w:rsidRPr="00423D37">
        <w:rPr>
          <w:szCs w:val="24"/>
        </w:rPr>
        <w:t>:</w:t>
      </w:r>
    </w:p>
    <w:p w:rsidR="00DA6969" w:rsidRDefault="00B66E1A" w:rsidP="00DF3FB4">
      <w:pPr>
        <w:jc w:val="both"/>
        <w:rPr>
          <w:szCs w:val="24"/>
        </w:rPr>
      </w:pPr>
      <w:r w:rsidRPr="008C0C1F">
        <w:rPr>
          <w:szCs w:val="24"/>
        </w:rPr>
        <w:t>- Nr 19/2015 Zarządu Powiatu w Aleksandrowie Kuj</w:t>
      </w:r>
      <w:r>
        <w:rPr>
          <w:szCs w:val="24"/>
        </w:rPr>
        <w:t>awskim z dnia 22 stycznia 2015 roku,</w:t>
      </w:r>
    </w:p>
    <w:p w:rsidR="00B66E1A" w:rsidRDefault="00B66E1A" w:rsidP="00DF3FB4">
      <w:pPr>
        <w:jc w:val="both"/>
        <w:rPr>
          <w:szCs w:val="24"/>
        </w:rPr>
      </w:pPr>
      <w:r w:rsidRPr="008C0C1F">
        <w:rPr>
          <w:szCs w:val="24"/>
        </w:rPr>
        <w:t>- Nr III/60/2015 Rady Powiatu w Aleksandrowie Kujawskim z dnia 13 lutego 2015 roku</w:t>
      </w:r>
      <w:r>
        <w:rPr>
          <w:szCs w:val="24"/>
        </w:rPr>
        <w:t>,</w:t>
      </w:r>
    </w:p>
    <w:p w:rsidR="00B66E1A" w:rsidRDefault="00B66E1A" w:rsidP="00DF3FB4">
      <w:pPr>
        <w:jc w:val="both"/>
        <w:rPr>
          <w:szCs w:val="24"/>
        </w:rPr>
      </w:pPr>
      <w:r w:rsidRPr="008C0C1F">
        <w:rPr>
          <w:szCs w:val="24"/>
        </w:rPr>
        <w:t>- Nr IV/76//2015 Rady Powiatu w Aleksandrowie Kuj</w:t>
      </w:r>
      <w:r>
        <w:rPr>
          <w:szCs w:val="24"/>
        </w:rPr>
        <w:t>awskim z dnia 27 marca 2015 roku,</w:t>
      </w:r>
    </w:p>
    <w:p w:rsidR="00B66E1A" w:rsidRDefault="00B66E1A" w:rsidP="00DF3FB4">
      <w:pPr>
        <w:jc w:val="both"/>
        <w:rPr>
          <w:szCs w:val="24"/>
        </w:rPr>
      </w:pPr>
      <w:r w:rsidRPr="008C0C1F">
        <w:rPr>
          <w:szCs w:val="24"/>
        </w:rPr>
        <w:t>- Nr 35/2015 Zarządu Powiatu w Aleksandrowie K</w:t>
      </w:r>
      <w:r>
        <w:rPr>
          <w:szCs w:val="24"/>
        </w:rPr>
        <w:t>ujawskim z dnia 31 marca 2015 roku,</w:t>
      </w:r>
    </w:p>
    <w:p w:rsidR="00B66E1A" w:rsidRDefault="00B66E1A" w:rsidP="00DF3FB4">
      <w:pPr>
        <w:jc w:val="both"/>
        <w:rPr>
          <w:szCs w:val="24"/>
        </w:rPr>
      </w:pPr>
      <w:r w:rsidRPr="008C0C1F">
        <w:rPr>
          <w:szCs w:val="24"/>
        </w:rPr>
        <w:t>- Nr V/91/2015 Rady Powiatu w Aleksandrowie Kuj</w:t>
      </w:r>
      <w:r>
        <w:rPr>
          <w:szCs w:val="24"/>
        </w:rPr>
        <w:t>awskim z dnia 22 maja 2015 roku,</w:t>
      </w:r>
    </w:p>
    <w:p w:rsidR="00B66E1A" w:rsidRDefault="00B66E1A" w:rsidP="00DF3FB4">
      <w:pPr>
        <w:jc w:val="both"/>
        <w:rPr>
          <w:szCs w:val="24"/>
        </w:rPr>
      </w:pPr>
      <w:r w:rsidRPr="008C0C1F">
        <w:rPr>
          <w:szCs w:val="24"/>
        </w:rPr>
        <w:t>- Nr VI/100/2015 Rady Powiatu w Aleksandrowie Kujawskim z dnia 19 czerwca</w:t>
      </w:r>
      <w:r>
        <w:rPr>
          <w:szCs w:val="24"/>
        </w:rPr>
        <w:t xml:space="preserve"> 2015 roku,</w:t>
      </w:r>
    </w:p>
    <w:p w:rsidR="00B66E1A" w:rsidRDefault="00B66E1A" w:rsidP="00DF3FB4">
      <w:pPr>
        <w:jc w:val="both"/>
        <w:rPr>
          <w:szCs w:val="24"/>
        </w:rPr>
      </w:pPr>
      <w:r>
        <w:rPr>
          <w:szCs w:val="24"/>
        </w:rPr>
        <w:t xml:space="preserve">- </w:t>
      </w:r>
      <w:r w:rsidRPr="008C0C1F">
        <w:rPr>
          <w:szCs w:val="24"/>
        </w:rPr>
        <w:t>Nr 27/2015 Zarządu Powiatu w Aleksandrowie Kujawskim z dnia 30 czerwca 2015 roku</w:t>
      </w:r>
      <w:r>
        <w:rPr>
          <w:szCs w:val="24"/>
        </w:rPr>
        <w:t>.</w:t>
      </w:r>
    </w:p>
    <w:p w:rsidR="0087332B" w:rsidRPr="00423D37" w:rsidRDefault="00A62223" w:rsidP="00DF3FB4">
      <w:pPr>
        <w:jc w:val="both"/>
        <w:rPr>
          <w:szCs w:val="24"/>
        </w:rPr>
      </w:pPr>
      <w:r>
        <w:rPr>
          <w:szCs w:val="24"/>
        </w:rPr>
        <w:t>Zmiany w Wieloletniej P</w:t>
      </w:r>
      <w:r w:rsidR="0087332B" w:rsidRPr="00423D37">
        <w:rPr>
          <w:szCs w:val="24"/>
        </w:rPr>
        <w:t xml:space="preserve">rognozie </w:t>
      </w:r>
      <w:r>
        <w:rPr>
          <w:szCs w:val="24"/>
        </w:rPr>
        <w:t>F</w:t>
      </w:r>
      <w:r w:rsidR="0087332B" w:rsidRPr="00423D37">
        <w:rPr>
          <w:szCs w:val="24"/>
        </w:rPr>
        <w:t>inansowej związane były ze zmian</w:t>
      </w:r>
      <w:r w:rsidR="005B263E">
        <w:rPr>
          <w:szCs w:val="24"/>
        </w:rPr>
        <w:t>ą</w:t>
      </w:r>
      <w:r w:rsidR="0087332B" w:rsidRPr="00423D37">
        <w:rPr>
          <w:szCs w:val="24"/>
        </w:rPr>
        <w:t xml:space="preserve"> kwot dochodów, wydatków wynikające ze zmian budżetu</w:t>
      </w:r>
      <w:r w:rsidR="008B2B36" w:rsidRPr="00423D37">
        <w:rPr>
          <w:szCs w:val="24"/>
        </w:rPr>
        <w:t xml:space="preserve"> oraz zmian</w:t>
      </w:r>
      <w:r w:rsidR="00E76E86" w:rsidRPr="00423D37">
        <w:rPr>
          <w:szCs w:val="24"/>
        </w:rPr>
        <w:t>y kwot przeznaczonych przez Radę</w:t>
      </w:r>
      <w:r w:rsidR="008B2B36" w:rsidRPr="00423D37">
        <w:rPr>
          <w:szCs w:val="24"/>
        </w:rPr>
        <w:t xml:space="preserve"> Powiatu na inwestycje i wprowadzenie do wykazu przedsięwzięć nowych inwestycji.</w:t>
      </w:r>
      <w:r w:rsidR="0087332B" w:rsidRPr="00423D37">
        <w:rPr>
          <w:szCs w:val="24"/>
        </w:rPr>
        <w:t xml:space="preserve"> </w:t>
      </w:r>
      <w:r w:rsidR="008C0C1F">
        <w:rPr>
          <w:szCs w:val="24"/>
        </w:rPr>
        <w:t xml:space="preserve">                        </w:t>
      </w:r>
      <w:r w:rsidR="002F23F7">
        <w:rPr>
          <w:szCs w:val="24"/>
        </w:rPr>
        <w:t xml:space="preserve">W wyniku ww. zmian zmianie uległ wynik budżetu. </w:t>
      </w:r>
    </w:p>
    <w:p w:rsidR="00E71A29" w:rsidRDefault="00E71A29" w:rsidP="00E71A29">
      <w:pPr>
        <w:jc w:val="both"/>
        <w:rPr>
          <w:szCs w:val="24"/>
        </w:rPr>
      </w:pPr>
      <w:r w:rsidRPr="00423D37">
        <w:rPr>
          <w:szCs w:val="24"/>
        </w:rPr>
        <w:t>W I półroczu planowane dochody i wydatki zostały zrealizowane w następującej wysokości:</w:t>
      </w:r>
    </w:p>
    <w:p w:rsidR="008C0C1F" w:rsidRPr="008B4B8E" w:rsidRDefault="008C0C1F" w:rsidP="008C0C1F">
      <w:pPr>
        <w:numPr>
          <w:ilvl w:val="0"/>
          <w:numId w:val="12"/>
        </w:numPr>
        <w:jc w:val="both"/>
        <w:rPr>
          <w:szCs w:val="24"/>
        </w:rPr>
      </w:pPr>
      <w:r w:rsidRPr="008B4B8E">
        <w:rPr>
          <w:szCs w:val="24"/>
        </w:rPr>
        <w:t>dochody – 26.630.727,99 zł, tj. 53,40%, z tego:</w:t>
      </w:r>
    </w:p>
    <w:p w:rsidR="008C0C1F" w:rsidRPr="00845CFA" w:rsidRDefault="008C0C1F" w:rsidP="008C0C1F">
      <w:pPr>
        <w:numPr>
          <w:ilvl w:val="0"/>
          <w:numId w:val="10"/>
        </w:numPr>
        <w:jc w:val="both"/>
        <w:rPr>
          <w:szCs w:val="24"/>
        </w:rPr>
      </w:pPr>
      <w:r w:rsidRPr="00845CFA">
        <w:rPr>
          <w:szCs w:val="24"/>
        </w:rPr>
        <w:t>dochody majątkowe – 711.359,50 zł, tj. 27,34%,</w:t>
      </w:r>
    </w:p>
    <w:p w:rsidR="008C0C1F" w:rsidRPr="00845CFA" w:rsidRDefault="008C0C1F" w:rsidP="008C0C1F">
      <w:pPr>
        <w:numPr>
          <w:ilvl w:val="0"/>
          <w:numId w:val="10"/>
        </w:numPr>
        <w:jc w:val="both"/>
        <w:rPr>
          <w:szCs w:val="24"/>
        </w:rPr>
      </w:pPr>
      <w:r w:rsidRPr="00845CFA">
        <w:rPr>
          <w:szCs w:val="24"/>
        </w:rPr>
        <w:t>pozostałe dochody – 25.919.368,49 zł, tj. 54,84%,</w:t>
      </w:r>
    </w:p>
    <w:p w:rsidR="008C0C1F" w:rsidRPr="00845CFA" w:rsidRDefault="008C0C1F" w:rsidP="008C0C1F">
      <w:pPr>
        <w:numPr>
          <w:ilvl w:val="0"/>
          <w:numId w:val="12"/>
        </w:numPr>
        <w:jc w:val="both"/>
        <w:rPr>
          <w:szCs w:val="24"/>
        </w:rPr>
      </w:pPr>
      <w:r w:rsidRPr="00845CFA">
        <w:rPr>
          <w:szCs w:val="24"/>
        </w:rPr>
        <w:t>wydatki – 22.940.521,06 zł, tj. 44,81%, z tego:</w:t>
      </w:r>
    </w:p>
    <w:p w:rsidR="008C0C1F" w:rsidRPr="008B4B8E" w:rsidRDefault="008C0C1F" w:rsidP="008C0C1F">
      <w:pPr>
        <w:numPr>
          <w:ilvl w:val="0"/>
          <w:numId w:val="11"/>
        </w:numPr>
        <w:jc w:val="both"/>
        <w:rPr>
          <w:szCs w:val="24"/>
        </w:rPr>
      </w:pPr>
      <w:r w:rsidRPr="00845CFA">
        <w:rPr>
          <w:szCs w:val="24"/>
        </w:rPr>
        <w:t>wydatki bieżące – 22</w:t>
      </w:r>
      <w:r w:rsidRPr="008B4B8E">
        <w:rPr>
          <w:szCs w:val="24"/>
        </w:rPr>
        <w:t>.275.411,25 zł, tj. 48,02%,</w:t>
      </w:r>
    </w:p>
    <w:p w:rsidR="008C0C1F" w:rsidRPr="008B4B8E" w:rsidRDefault="008C0C1F" w:rsidP="008C0C1F">
      <w:pPr>
        <w:numPr>
          <w:ilvl w:val="0"/>
          <w:numId w:val="11"/>
        </w:numPr>
        <w:jc w:val="both"/>
        <w:rPr>
          <w:szCs w:val="24"/>
        </w:rPr>
      </w:pPr>
      <w:r w:rsidRPr="008B4B8E">
        <w:rPr>
          <w:szCs w:val="24"/>
        </w:rPr>
        <w:t>wydatki majątkowe – 665.109,81 zł, tj. 13,84%</w:t>
      </w:r>
    </w:p>
    <w:p w:rsidR="008C0C1F" w:rsidRPr="008B4B8E" w:rsidRDefault="008C0C1F" w:rsidP="008C0C1F">
      <w:pPr>
        <w:numPr>
          <w:ilvl w:val="0"/>
          <w:numId w:val="12"/>
        </w:numPr>
        <w:jc w:val="both"/>
        <w:rPr>
          <w:szCs w:val="24"/>
        </w:rPr>
      </w:pPr>
      <w:r w:rsidRPr="008B4B8E">
        <w:rPr>
          <w:szCs w:val="24"/>
        </w:rPr>
        <w:t>nadwyżka – 3.690.206,93 zł.</w:t>
      </w:r>
    </w:p>
    <w:p w:rsidR="008C0C1F" w:rsidRPr="00AA5CD1" w:rsidRDefault="008C0C1F" w:rsidP="008C0C1F">
      <w:pPr>
        <w:pStyle w:val="Tekstpodstawowy"/>
        <w:ind w:right="-1"/>
        <w:rPr>
          <w:b w:val="0"/>
          <w:sz w:val="24"/>
          <w:szCs w:val="24"/>
        </w:rPr>
      </w:pPr>
      <w:r w:rsidRPr="00C829A5">
        <w:rPr>
          <w:b w:val="0"/>
          <w:sz w:val="24"/>
          <w:szCs w:val="24"/>
        </w:rPr>
        <w:t xml:space="preserve">W I półroczu z tytułu spłat rat kredytowych </w:t>
      </w:r>
      <w:r w:rsidRPr="00AA5CD1">
        <w:rPr>
          <w:b w:val="0"/>
          <w:sz w:val="24"/>
          <w:szCs w:val="24"/>
        </w:rPr>
        <w:t>przypadających do spłaty w 201</w:t>
      </w:r>
      <w:r>
        <w:rPr>
          <w:b w:val="0"/>
          <w:sz w:val="24"/>
          <w:szCs w:val="24"/>
        </w:rPr>
        <w:t>5</w:t>
      </w:r>
      <w:r w:rsidRPr="00AA5CD1">
        <w:rPr>
          <w:b w:val="0"/>
          <w:sz w:val="24"/>
          <w:szCs w:val="24"/>
        </w:rPr>
        <w:t xml:space="preserve"> r. wydatkowano środki w wysokości 327.000 zł oraz odsetek od kredytów </w:t>
      </w:r>
      <w:r w:rsidRPr="00AA5CD1">
        <w:rPr>
          <w:b w:val="0"/>
          <w:color w:val="000000"/>
          <w:sz w:val="24"/>
          <w:szCs w:val="24"/>
        </w:rPr>
        <w:t xml:space="preserve">117.311,82 </w:t>
      </w:r>
      <w:r w:rsidRPr="00AA5CD1">
        <w:rPr>
          <w:b w:val="0"/>
          <w:sz w:val="24"/>
          <w:szCs w:val="24"/>
        </w:rPr>
        <w:t xml:space="preserve">zł. </w:t>
      </w:r>
    </w:p>
    <w:p w:rsidR="00E71A29" w:rsidRPr="00423D37" w:rsidRDefault="00E71A29" w:rsidP="00E71A29">
      <w:pPr>
        <w:jc w:val="both"/>
        <w:rPr>
          <w:szCs w:val="24"/>
        </w:rPr>
      </w:pPr>
      <w:r w:rsidRPr="00423D37">
        <w:rPr>
          <w:szCs w:val="24"/>
        </w:rPr>
        <w:t>Zadłużenie Powiatu Aleksandrowskiego na dzień 30.06.201</w:t>
      </w:r>
      <w:r w:rsidR="008C0C1F">
        <w:rPr>
          <w:szCs w:val="24"/>
        </w:rPr>
        <w:t>5</w:t>
      </w:r>
      <w:r w:rsidRPr="00423D37">
        <w:rPr>
          <w:szCs w:val="24"/>
        </w:rPr>
        <w:t xml:space="preserve"> r. z tytułu zaciągniętych kredytów w latach ubiegłych wyniosło </w:t>
      </w:r>
      <w:r w:rsidR="008C0C1F" w:rsidRPr="00C829A5">
        <w:rPr>
          <w:szCs w:val="24"/>
        </w:rPr>
        <w:t xml:space="preserve">7.685.000 </w:t>
      </w:r>
      <w:r w:rsidR="00E76E86" w:rsidRPr="00423D37">
        <w:rPr>
          <w:szCs w:val="24"/>
        </w:rPr>
        <w:t xml:space="preserve">zł, </w:t>
      </w:r>
      <w:r w:rsidR="0081296B" w:rsidRPr="00423D37">
        <w:rPr>
          <w:szCs w:val="24"/>
        </w:rPr>
        <w:t xml:space="preserve"> </w:t>
      </w:r>
      <w:r w:rsidR="00E76E86" w:rsidRPr="00423D37">
        <w:rPr>
          <w:szCs w:val="24"/>
        </w:rPr>
        <w:t>z tego wobec: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E76E86" w:rsidRPr="002F23F7" w:rsidTr="00393545">
        <w:tc>
          <w:tcPr>
            <w:tcW w:w="5920" w:type="dxa"/>
          </w:tcPr>
          <w:p w:rsidR="00E76E86" w:rsidRPr="002F23F7" w:rsidRDefault="00E76E86" w:rsidP="006A6B32">
            <w:pPr>
              <w:jc w:val="center"/>
              <w:rPr>
                <w:b/>
                <w:sz w:val="22"/>
                <w:szCs w:val="22"/>
              </w:rPr>
            </w:pPr>
            <w:r w:rsidRPr="002F23F7">
              <w:rPr>
                <w:b/>
                <w:sz w:val="22"/>
                <w:szCs w:val="22"/>
              </w:rPr>
              <w:t>Bank</w:t>
            </w:r>
          </w:p>
        </w:tc>
        <w:tc>
          <w:tcPr>
            <w:tcW w:w="3291" w:type="dxa"/>
          </w:tcPr>
          <w:p w:rsidR="00E76E86" w:rsidRPr="002F23F7" w:rsidRDefault="006A6B32" w:rsidP="00351FFE">
            <w:pPr>
              <w:jc w:val="center"/>
              <w:rPr>
                <w:b/>
                <w:sz w:val="22"/>
                <w:szCs w:val="22"/>
              </w:rPr>
            </w:pPr>
            <w:r w:rsidRPr="002F23F7">
              <w:rPr>
                <w:b/>
                <w:sz w:val="22"/>
                <w:szCs w:val="22"/>
              </w:rPr>
              <w:t>Zadłużenia na 30.06.201</w:t>
            </w:r>
            <w:r w:rsidR="00351FFE">
              <w:rPr>
                <w:b/>
                <w:sz w:val="22"/>
                <w:szCs w:val="22"/>
              </w:rPr>
              <w:t>5</w:t>
            </w:r>
            <w:r w:rsidR="00E76E86" w:rsidRPr="002F23F7">
              <w:rPr>
                <w:b/>
                <w:sz w:val="22"/>
                <w:szCs w:val="22"/>
              </w:rPr>
              <w:t xml:space="preserve"> r.</w:t>
            </w:r>
          </w:p>
        </w:tc>
      </w:tr>
      <w:tr w:rsidR="00E76E86" w:rsidRPr="002F23F7" w:rsidTr="00393545">
        <w:tc>
          <w:tcPr>
            <w:tcW w:w="5920" w:type="dxa"/>
          </w:tcPr>
          <w:p w:rsidR="00E76E86" w:rsidRPr="002F23F7" w:rsidRDefault="002F23F7" w:rsidP="00D34CC0">
            <w:pPr>
              <w:jc w:val="both"/>
              <w:rPr>
                <w:sz w:val="22"/>
                <w:szCs w:val="22"/>
              </w:rPr>
            </w:pPr>
            <w:r w:rsidRPr="002F23F7">
              <w:rPr>
                <w:sz w:val="22"/>
                <w:szCs w:val="22"/>
              </w:rPr>
              <w:t>Spółdzielcza Grupa Bankowa - kredyt zaciągnięty                       w 2011 r. na pokrycie deficytu budżetowego</w:t>
            </w:r>
          </w:p>
        </w:tc>
        <w:tc>
          <w:tcPr>
            <w:tcW w:w="3291" w:type="dxa"/>
          </w:tcPr>
          <w:p w:rsidR="00E76E86" w:rsidRPr="002F23F7" w:rsidRDefault="002F23F7" w:rsidP="00351FFE">
            <w:pPr>
              <w:jc w:val="both"/>
              <w:rPr>
                <w:sz w:val="22"/>
                <w:szCs w:val="22"/>
              </w:rPr>
            </w:pPr>
            <w:r w:rsidRPr="002F23F7">
              <w:rPr>
                <w:sz w:val="22"/>
                <w:szCs w:val="22"/>
              </w:rPr>
              <w:t>4.</w:t>
            </w:r>
            <w:r w:rsidR="00351FFE">
              <w:rPr>
                <w:sz w:val="22"/>
                <w:szCs w:val="22"/>
              </w:rPr>
              <w:t>155</w:t>
            </w:r>
            <w:r w:rsidRPr="002F23F7">
              <w:rPr>
                <w:sz w:val="22"/>
                <w:szCs w:val="22"/>
              </w:rPr>
              <w:t>.000 zł z terminem spłaty do 2022 roku</w:t>
            </w:r>
          </w:p>
        </w:tc>
      </w:tr>
      <w:tr w:rsidR="00E76E86" w:rsidRPr="002F23F7" w:rsidTr="00393545">
        <w:tc>
          <w:tcPr>
            <w:tcW w:w="5920" w:type="dxa"/>
          </w:tcPr>
          <w:p w:rsidR="00E76E86" w:rsidRPr="002F23F7" w:rsidRDefault="002F23F7" w:rsidP="00A62223">
            <w:pPr>
              <w:jc w:val="both"/>
              <w:rPr>
                <w:sz w:val="22"/>
                <w:szCs w:val="22"/>
              </w:rPr>
            </w:pPr>
            <w:r w:rsidRPr="002F23F7">
              <w:rPr>
                <w:sz w:val="22"/>
                <w:szCs w:val="22"/>
              </w:rPr>
              <w:t>Kujawski Bank Spółdzielczy – kredyt konsolidacyjny zaciągnięty w 201</w:t>
            </w:r>
            <w:r w:rsidR="00A62223">
              <w:rPr>
                <w:sz w:val="22"/>
                <w:szCs w:val="22"/>
              </w:rPr>
              <w:t>3</w:t>
            </w:r>
            <w:r w:rsidRPr="002F23F7">
              <w:rPr>
                <w:sz w:val="22"/>
                <w:szCs w:val="22"/>
              </w:rPr>
              <w:t xml:space="preserve"> r.</w:t>
            </w:r>
          </w:p>
        </w:tc>
        <w:tc>
          <w:tcPr>
            <w:tcW w:w="3291" w:type="dxa"/>
          </w:tcPr>
          <w:p w:rsidR="00E76E86" w:rsidRPr="002F23F7" w:rsidRDefault="002F23F7" w:rsidP="00351FFE">
            <w:pPr>
              <w:jc w:val="both"/>
              <w:rPr>
                <w:sz w:val="22"/>
                <w:szCs w:val="22"/>
              </w:rPr>
            </w:pPr>
            <w:r w:rsidRPr="002F23F7">
              <w:rPr>
                <w:sz w:val="22"/>
                <w:szCs w:val="22"/>
              </w:rPr>
              <w:t>3</w:t>
            </w:r>
            <w:r w:rsidR="00351FFE">
              <w:rPr>
                <w:sz w:val="22"/>
                <w:szCs w:val="22"/>
              </w:rPr>
              <w:t>.530</w:t>
            </w:r>
            <w:r w:rsidRPr="002F23F7">
              <w:rPr>
                <w:sz w:val="22"/>
                <w:szCs w:val="22"/>
              </w:rPr>
              <w:t>.000 zł z terminem spłaty do 2028 r.</w:t>
            </w:r>
          </w:p>
        </w:tc>
      </w:tr>
    </w:tbl>
    <w:p w:rsidR="00B85A73" w:rsidRDefault="008B2B36" w:rsidP="004F6DBD">
      <w:pPr>
        <w:jc w:val="both"/>
        <w:rPr>
          <w:szCs w:val="24"/>
        </w:rPr>
      </w:pPr>
      <w:r w:rsidRPr="00423D37">
        <w:rPr>
          <w:szCs w:val="24"/>
        </w:rPr>
        <w:lastRenderedPageBreak/>
        <w:t xml:space="preserve">W </w:t>
      </w:r>
      <w:r w:rsidRPr="004F6DBD">
        <w:rPr>
          <w:szCs w:val="24"/>
        </w:rPr>
        <w:t xml:space="preserve">zakresie planowanych przedsięwzięć </w:t>
      </w:r>
      <w:r w:rsidR="00B85A73" w:rsidRPr="004F6DBD">
        <w:rPr>
          <w:szCs w:val="24"/>
        </w:rPr>
        <w:t>ujęto następujące wydatki:</w:t>
      </w:r>
    </w:p>
    <w:p w:rsidR="00EA102F" w:rsidRDefault="00EA102F" w:rsidP="00EA102F">
      <w:pPr>
        <w:tabs>
          <w:tab w:val="left" w:pos="900"/>
        </w:tabs>
        <w:rPr>
          <w:szCs w:val="24"/>
        </w:rPr>
      </w:pPr>
      <w:r>
        <w:rPr>
          <w:szCs w:val="24"/>
        </w:rPr>
        <w:t xml:space="preserve">1) </w:t>
      </w:r>
      <w:r w:rsidRPr="00AD18DD">
        <w:rPr>
          <w:szCs w:val="24"/>
        </w:rPr>
        <w:t>„Infostrada Kujaw i Pomorza” usługi w e-administracji i informacji przestrzennej” projekt partnerski z Urzędem Marszałkowskim w Toruniu i jednostkami samorządu terytorialnego. Przewidywany udział Powiatu Aleksandrowskiego na rok 2015 to kwota</w:t>
      </w:r>
      <w:r>
        <w:rPr>
          <w:szCs w:val="24"/>
        </w:rPr>
        <w:t xml:space="preserve"> 107.726</w:t>
      </w:r>
      <w:r w:rsidRPr="00AD18DD">
        <w:rPr>
          <w:szCs w:val="24"/>
        </w:rPr>
        <w:t xml:space="preserve"> zł</w:t>
      </w:r>
    </w:p>
    <w:p w:rsidR="00EA102F" w:rsidRDefault="00EA102F" w:rsidP="00EA102F">
      <w:pPr>
        <w:jc w:val="both"/>
        <w:rPr>
          <w:szCs w:val="24"/>
        </w:rPr>
      </w:pPr>
      <w:r>
        <w:rPr>
          <w:szCs w:val="24"/>
        </w:rPr>
        <w:t xml:space="preserve">2) </w:t>
      </w:r>
      <w:r w:rsidRPr="00940976">
        <w:rPr>
          <w:szCs w:val="24"/>
        </w:rPr>
        <w:t>„Perspektywy” - program realizowany przez PUP w Aleksandrowie Kujawskim</w:t>
      </w:r>
      <w:r>
        <w:rPr>
          <w:szCs w:val="24"/>
        </w:rPr>
        <w:t>.</w:t>
      </w:r>
      <w:r w:rsidRPr="00940976">
        <w:rPr>
          <w:szCs w:val="24"/>
        </w:rPr>
        <w:t xml:space="preserve"> Okres realizacji projektu: od 01.08.2014r. do 30.04.2015r.</w:t>
      </w:r>
      <w:r>
        <w:rPr>
          <w:szCs w:val="24"/>
        </w:rPr>
        <w:t xml:space="preserve"> </w:t>
      </w:r>
      <w:r w:rsidRPr="00940976">
        <w:rPr>
          <w:szCs w:val="24"/>
        </w:rPr>
        <w:t>Budżet projektu – 675.977,28, w tym w roku 2015 do wydatkowania była kwota  355.059,77 zł ( 318.784,74 zł.- kwota wynikająca z Umowy o dofinansowanie oraz 36.275,03 zł – środki niewykorzystane w 2014r będące do dyspozycji PUP  w 2015r).</w:t>
      </w:r>
      <w:r>
        <w:rPr>
          <w:szCs w:val="24"/>
        </w:rPr>
        <w:t xml:space="preserve"> </w:t>
      </w:r>
      <w:r w:rsidRPr="00940976">
        <w:rPr>
          <w:szCs w:val="24"/>
        </w:rPr>
        <w:t>Celem projektu było</w:t>
      </w:r>
      <w:r>
        <w:rPr>
          <w:szCs w:val="24"/>
        </w:rPr>
        <w:t xml:space="preserve"> </w:t>
      </w:r>
      <w:r w:rsidRPr="00940976">
        <w:rPr>
          <w:szCs w:val="24"/>
        </w:rPr>
        <w:t>podniesienie poziomu aktywności zawodowej oraz zdolności do zatrudnienia u 88 osób</w:t>
      </w:r>
      <w:r>
        <w:rPr>
          <w:szCs w:val="24"/>
        </w:rPr>
        <w:t xml:space="preserve"> oraz </w:t>
      </w:r>
      <w:r w:rsidRPr="00940976">
        <w:rPr>
          <w:szCs w:val="24"/>
        </w:rPr>
        <w:t>zdobycie doświadczenia zawodowego przez 88 uczestników projektu poprzez organizację staży.</w:t>
      </w:r>
      <w:r>
        <w:rPr>
          <w:szCs w:val="24"/>
        </w:rPr>
        <w:t xml:space="preserve"> </w:t>
      </w:r>
      <w:r w:rsidRPr="00940976">
        <w:rPr>
          <w:szCs w:val="24"/>
        </w:rPr>
        <w:t>W w/w projekcie powstały oszczędności w wysokości 32.421,04 zł., których powodem był krótszy niż zaplanowano udział w projekcie jego uczestników. W 2015r wydatkowano kwotę 322.638,61 zł. co stanowi 90,9 % budżetu projektu.</w:t>
      </w:r>
      <w:r>
        <w:rPr>
          <w:szCs w:val="24"/>
        </w:rPr>
        <w:t xml:space="preserve"> </w:t>
      </w:r>
      <w:r w:rsidRPr="00940976">
        <w:rPr>
          <w:szCs w:val="24"/>
        </w:rPr>
        <w:t>Środki niewykorzystane w ramach projektu zostały zwrócone za pośrednictwem Starostwa Powiatowego  na konto Wojewódzkiego Urzędu Pracy w Toruniu 08.05.2015r.</w:t>
      </w:r>
    </w:p>
    <w:p w:rsidR="00EA102F" w:rsidRPr="00940976" w:rsidRDefault="00EA102F" w:rsidP="00EA102F">
      <w:pPr>
        <w:jc w:val="both"/>
        <w:rPr>
          <w:szCs w:val="24"/>
        </w:rPr>
      </w:pPr>
      <w:r>
        <w:rPr>
          <w:szCs w:val="24"/>
        </w:rPr>
        <w:t xml:space="preserve">3) </w:t>
      </w:r>
      <w:r w:rsidRPr="00940976">
        <w:rPr>
          <w:szCs w:val="24"/>
        </w:rPr>
        <w:t>„Przedsiębiorczość szansą na rozwój regionu kujawsko-pomorskiego” - program realizowany przez PUP w Aleksandrowie Kujawskim</w:t>
      </w:r>
      <w:r>
        <w:rPr>
          <w:szCs w:val="24"/>
        </w:rPr>
        <w:t xml:space="preserve">. </w:t>
      </w:r>
      <w:r w:rsidRPr="00940976">
        <w:rPr>
          <w:szCs w:val="24"/>
        </w:rPr>
        <w:t>Okres realizacji projektu: od 01.06.2012r. do 30.09.2015r.</w:t>
      </w:r>
      <w:r>
        <w:rPr>
          <w:szCs w:val="24"/>
        </w:rPr>
        <w:t xml:space="preserve"> </w:t>
      </w:r>
      <w:r w:rsidRPr="00940976">
        <w:rPr>
          <w:szCs w:val="24"/>
        </w:rPr>
        <w:t>Budżet projektu – 1.897.242,96 zł. w roku 2015 do wydatkowania kwota 367.000,00 zł.</w:t>
      </w:r>
      <w:r>
        <w:rPr>
          <w:szCs w:val="24"/>
        </w:rPr>
        <w:t xml:space="preserve"> </w:t>
      </w:r>
      <w:r w:rsidRPr="00940976">
        <w:rPr>
          <w:szCs w:val="24"/>
        </w:rPr>
        <w:t>Cel projektu  -  stworzenie warunków do samozatrudnienia osób bezrobotnych</w:t>
      </w:r>
      <w:r>
        <w:rPr>
          <w:szCs w:val="24"/>
        </w:rPr>
        <w:t xml:space="preserve"> </w:t>
      </w:r>
      <w:r w:rsidRPr="00940976">
        <w:rPr>
          <w:szCs w:val="24"/>
        </w:rPr>
        <w:t>z terenu województwa kujawsko-pomorskiego znajdujących się</w:t>
      </w:r>
      <w:r w:rsidR="009E0E8D">
        <w:rPr>
          <w:szCs w:val="24"/>
        </w:rPr>
        <w:t xml:space="preserve"> </w:t>
      </w:r>
      <w:r w:rsidRPr="00940976">
        <w:rPr>
          <w:szCs w:val="24"/>
        </w:rPr>
        <w:t>w najtrudniejszej sytuacji na rynku pracy.</w:t>
      </w:r>
      <w:r>
        <w:rPr>
          <w:szCs w:val="24"/>
        </w:rPr>
        <w:t xml:space="preserve"> </w:t>
      </w:r>
      <w:r w:rsidRPr="00940976">
        <w:rPr>
          <w:szCs w:val="24"/>
        </w:rPr>
        <w:t>Ze środków Projektu w roku 2015 finansowane były zadania:</w:t>
      </w:r>
    </w:p>
    <w:p w:rsidR="00EA102F" w:rsidRPr="00940976" w:rsidRDefault="00EA102F" w:rsidP="00EA102F">
      <w:pPr>
        <w:numPr>
          <w:ilvl w:val="0"/>
          <w:numId w:val="18"/>
        </w:numPr>
        <w:jc w:val="both"/>
        <w:rPr>
          <w:szCs w:val="24"/>
        </w:rPr>
      </w:pPr>
      <w:r w:rsidRPr="00940976">
        <w:rPr>
          <w:szCs w:val="24"/>
        </w:rPr>
        <w:t xml:space="preserve"> koszty szkolenia ABC przedsiębiorczości (dla 20 osób bezrobotnych);</w:t>
      </w:r>
    </w:p>
    <w:p w:rsidR="00EA102F" w:rsidRPr="00940976" w:rsidRDefault="00EA102F" w:rsidP="00EA102F">
      <w:pPr>
        <w:numPr>
          <w:ilvl w:val="0"/>
          <w:numId w:val="18"/>
        </w:numPr>
        <w:jc w:val="both"/>
        <w:rPr>
          <w:szCs w:val="24"/>
        </w:rPr>
      </w:pPr>
      <w:r w:rsidRPr="00940976">
        <w:rPr>
          <w:szCs w:val="24"/>
        </w:rPr>
        <w:t xml:space="preserve"> stypendia szkoleniowe dla uczestników szkolenia;</w:t>
      </w:r>
    </w:p>
    <w:p w:rsidR="00EA102F" w:rsidRPr="00940976" w:rsidRDefault="00EA102F" w:rsidP="00EA102F">
      <w:pPr>
        <w:numPr>
          <w:ilvl w:val="0"/>
          <w:numId w:val="18"/>
        </w:numPr>
        <w:jc w:val="both"/>
        <w:rPr>
          <w:szCs w:val="24"/>
        </w:rPr>
      </w:pPr>
      <w:r w:rsidRPr="00940976">
        <w:rPr>
          <w:szCs w:val="24"/>
        </w:rPr>
        <w:t xml:space="preserve"> jednorazowe środki na podjęcie działalności gospodarczej (dla 16 uczestników projektu);</w:t>
      </w:r>
    </w:p>
    <w:p w:rsidR="00EA102F" w:rsidRPr="00940976" w:rsidRDefault="00EA102F" w:rsidP="00EA102F">
      <w:pPr>
        <w:numPr>
          <w:ilvl w:val="0"/>
          <w:numId w:val="18"/>
        </w:numPr>
        <w:jc w:val="both"/>
        <w:rPr>
          <w:szCs w:val="24"/>
        </w:rPr>
      </w:pPr>
      <w:r w:rsidRPr="00940976">
        <w:rPr>
          <w:szCs w:val="24"/>
        </w:rPr>
        <w:t xml:space="preserve"> dodatki do wynagrodzeń koordynatora projektu i specjalistów ds. projektu   w PUP.</w:t>
      </w:r>
    </w:p>
    <w:p w:rsidR="00EA102F" w:rsidRPr="00940976" w:rsidRDefault="00EA102F" w:rsidP="00EA102F">
      <w:pPr>
        <w:jc w:val="both"/>
        <w:rPr>
          <w:szCs w:val="24"/>
        </w:rPr>
      </w:pPr>
      <w:r w:rsidRPr="00940976">
        <w:rPr>
          <w:szCs w:val="24"/>
        </w:rPr>
        <w:t>W 2015r w ramach Projektu PO KL 6.2 wydatkowano kwotę 366.989,43</w:t>
      </w:r>
      <w:r w:rsidRPr="00940976">
        <w:rPr>
          <w:b/>
          <w:szCs w:val="24"/>
        </w:rPr>
        <w:t xml:space="preserve"> </w:t>
      </w:r>
      <w:r w:rsidRPr="00940976">
        <w:rPr>
          <w:szCs w:val="24"/>
        </w:rPr>
        <w:t>zł, co stanowi 99,9% środków przyznanych w ramach umowy partnerskiej. Środki niewykorzystane w kwocie 10,57 zł. przekazano na konto Wojewódzkiego Urzędu Pracy w Toruniu</w:t>
      </w:r>
      <w:r>
        <w:rPr>
          <w:szCs w:val="24"/>
        </w:rPr>
        <w:t>.</w:t>
      </w:r>
    </w:p>
    <w:p w:rsidR="00EA102F" w:rsidRPr="00106E65" w:rsidRDefault="00EA102F" w:rsidP="00EA102F">
      <w:pPr>
        <w:jc w:val="both"/>
        <w:rPr>
          <w:szCs w:val="24"/>
        </w:rPr>
      </w:pPr>
      <w:r>
        <w:rPr>
          <w:szCs w:val="24"/>
        </w:rPr>
        <w:t xml:space="preserve">4) </w:t>
      </w:r>
      <w:r w:rsidRPr="00106E65">
        <w:rPr>
          <w:szCs w:val="24"/>
        </w:rPr>
        <w:t>Od 01.01.2015 do dnia 31.03.2015 Powiatowy Urząd Pracy w Aleksandrowie Kujawskim kontynuował realizację projektu „Wspólny sukces V”.</w:t>
      </w:r>
      <w:r>
        <w:rPr>
          <w:szCs w:val="24"/>
        </w:rPr>
        <w:t xml:space="preserve"> </w:t>
      </w:r>
      <w:r w:rsidRPr="00106E65">
        <w:rPr>
          <w:szCs w:val="24"/>
        </w:rPr>
        <w:t>Zadanie projektu na rok 2015 to dofinansowanie 3 etatów pośredników pracy (dodatkowe wynagrodzenie roczne).</w:t>
      </w:r>
      <w:r>
        <w:rPr>
          <w:szCs w:val="24"/>
        </w:rPr>
        <w:t xml:space="preserve"> </w:t>
      </w:r>
      <w:r w:rsidRPr="00106E65">
        <w:rPr>
          <w:szCs w:val="24"/>
        </w:rPr>
        <w:t>Budżet projektu w 2015r opiewał na kwotę 6.780,00 zł w tym kwota dofinansowania  - 5.763,00 zł.</w:t>
      </w:r>
      <w:r>
        <w:rPr>
          <w:szCs w:val="24"/>
        </w:rPr>
        <w:t xml:space="preserve"> </w:t>
      </w:r>
      <w:r w:rsidRPr="00106E65">
        <w:rPr>
          <w:szCs w:val="24"/>
        </w:rPr>
        <w:t>Ogółem wydatkowano 6.779,70 zł, w tym z kwoty dofinansowania 5.762,75 zł co stanowi 99,9% całości budżetu w tym zadaniu.</w:t>
      </w:r>
      <w:r>
        <w:rPr>
          <w:szCs w:val="24"/>
        </w:rPr>
        <w:t xml:space="preserve"> </w:t>
      </w:r>
      <w:r w:rsidRPr="00106E65">
        <w:rPr>
          <w:szCs w:val="24"/>
        </w:rPr>
        <w:t>W ramach projektu realizowane były 2 zadania:</w:t>
      </w:r>
    </w:p>
    <w:p w:rsidR="00EA102F" w:rsidRPr="00106E65" w:rsidRDefault="00EA102F" w:rsidP="00EA102F">
      <w:pPr>
        <w:pStyle w:val="Akapitzlist"/>
        <w:spacing w:after="0" w:line="240" w:lineRule="auto"/>
        <w:ind w:left="765"/>
        <w:jc w:val="both"/>
        <w:rPr>
          <w:sz w:val="24"/>
          <w:szCs w:val="24"/>
        </w:rPr>
      </w:pPr>
      <w:r>
        <w:rPr>
          <w:sz w:val="24"/>
          <w:szCs w:val="24"/>
        </w:rPr>
        <w:t xml:space="preserve">- </w:t>
      </w:r>
      <w:r w:rsidRPr="00106E65">
        <w:rPr>
          <w:sz w:val="24"/>
          <w:szCs w:val="24"/>
        </w:rPr>
        <w:t xml:space="preserve">wzmocnienie zasobów kadrowych PUP w Aleksandrowie Kuj. wynikające </w:t>
      </w:r>
      <w:r w:rsidRPr="00106E65">
        <w:rPr>
          <w:sz w:val="24"/>
          <w:szCs w:val="24"/>
        </w:rPr>
        <w:br/>
        <w:t xml:space="preserve">z konieczności osiągnięcia standardów określonych w rozporządzeniu </w:t>
      </w:r>
      <w:proofErr w:type="spellStart"/>
      <w:r w:rsidRPr="00106E65">
        <w:rPr>
          <w:sz w:val="24"/>
          <w:szCs w:val="24"/>
        </w:rPr>
        <w:t>MPiPS</w:t>
      </w:r>
      <w:proofErr w:type="spellEnd"/>
      <w:r w:rsidRPr="00106E65">
        <w:rPr>
          <w:sz w:val="24"/>
          <w:szCs w:val="24"/>
        </w:rPr>
        <w:t xml:space="preserve"> w sprawie szczegółowych warunków prowadzenia przez publiczne służby zatrudnienia usług rynku pracy  jak również z rosnących potrzeb związanych z działaniami realizowanymi przez PUP na rzecz osób bezrobotnych. Dzięki realizacji projektu kontynuowane było dofinansowanie 3 stanowisk pracy, tj. 3 pośredników pracy. </w:t>
      </w:r>
    </w:p>
    <w:p w:rsidR="00EA102F" w:rsidRPr="00106E65" w:rsidRDefault="00EA102F" w:rsidP="00EA102F">
      <w:pPr>
        <w:pStyle w:val="Akapitzlist"/>
        <w:spacing w:after="0" w:line="240" w:lineRule="auto"/>
        <w:ind w:left="765"/>
        <w:jc w:val="both"/>
        <w:rPr>
          <w:sz w:val="24"/>
          <w:szCs w:val="24"/>
        </w:rPr>
      </w:pPr>
      <w:r w:rsidRPr="00106E65">
        <w:rPr>
          <w:sz w:val="24"/>
          <w:szCs w:val="24"/>
        </w:rPr>
        <w:t>Wynagrodzenie powyższych etatów finansowane było w całym 2014 roku, natomiast dodatkowe wynagrodzenie roczne wypłacone zostało ze środków projektu w 2015 roku.</w:t>
      </w:r>
    </w:p>
    <w:p w:rsidR="00EA102F" w:rsidRPr="00106E65" w:rsidRDefault="00EA102F" w:rsidP="00EA102F">
      <w:pPr>
        <w:ind w:left="765"/>
        <w:jc w:val="both"/>
        <w:rPr>
          <w:szCs w:val="24"/>
        </w:rPr>
      </w:pPr>
      <w:r>
        <w:rPr>
          <w:szCs w:val="24"/>
        </w:rPr>
        <w:t xml:space="preserve">- </w:t>
      </w:r>
      <w:r w:rsidRPr="00106E65">
        <w:rPr>
          <w:szCs w:val="24"/>
        </w:rPr>
        <w:t>podniesienie kwalifikacji 15 kluczowych pracowników PUP. Zadanie realizowano w 2014r.</w:t>
      </w:r>
    </w:p>
    <w:p w:rsidR="00EA102F" w:rsidRPr="00106E65" w:rsidRDefault="00EA102F" w:rsidP="00EA102F">
      <w:pPr>
        <w:jc w:val="both"/>
        <w:rPr>
          <w:b/>
          <w:color w:val="FF0000"/>
          <w:szCs w:val="24"/>
        </w:rPr>
      </w:pPr>
      <w:r w:rsidRPr="00106E65">
        <w:rPr>
          <w:szCs w:val="24"/>
        </w:rPr>
        <w:t>Środki niewykorzystane w kwocie 0,30 zł. przekazano na konto Wojewódzkiego Urzędu Pracy w Toruniu</w:t>
      </w:r>
      <w:r>
        <w:rPr>
          <w:szCs w:val="24"/>
        </w:rPr>
        <w:t>.</w:t>
      </w:r>
      <w:r w:rsidRPr="00106E65">
        <w:rPr>
          <w:szCs w:val="24"/>
        </w:rPr>
        <w:t xml:space="preserve"> </w:t>
      </w:r>
    </w:p>
    <w:p w:rsidR="00EA102F" w:rsidRPr="00832616" w:rsidRDefault="00EA102F" w:rsidP="00EA102F">
      <w:pPr>
        <w:jc w:val="both"/>
        <w:rPr>
          <w:szCs w:val="24"/>
        </w:rPr>
      </w:pPr>
      <w:r>
        <w:rPr>
          <w:szCs w:val="24"/>
        </w:rPr>
        <w:lastRenderedPageBreak/>
        <w:t>5) „</w:t>
      </w:r>
      <w:r w:rsidRPr="00832616">
        <w:rPr>
          <w:szCs w:val="24"/>
        </w:rPr>
        <w:t>Realizacja systemu innowacyjnej edukacji w województwie kujawsko-pomorskim poprzez zbudowanie systemu dystrybucji treści edukacyjnych</w:t>
      </w:r>
      <w:r>
        <w:rPr>
          <w:szCs w:val="24"/>
        </w:rPr>
        <w:t>”</w:t>
      </w:r>
      <w:r w:rsidRPr="00832616">
        <w:rPr>
          <w:szCs w:val="24"/>
        </w:rPr>
        <w:t xml:space="preserve"> - kwota 7.359 zł. Powyższa kwota dotyczy udziału własnego przy zakupie tablic interaktywnych dla potrzeb Zespołu Szkół Nr 3. Całkowity udział własny to kwota 7.600 zł, z tego 241 zł dotyczy wydatków bieżących. </w:t>
      </w:r>
    </w:p>
    <w:p w:rsidR="00EA102F" w:rsidRPr="00533AAF" w:rsidRDefault="00EA102F" w:rsidP="00EA102F">
      <w:pPr>
        <w:pStyle w:val="Tekstpodstawowy"/>
        <w:tabs>
          <w:tab w:val="left" w:pos="780"/>
        </w:tabs>
        <w:suppressAutoHyphens/>
        <w:rPr>
          <w:rFonts w:eastAsia="Calibri"/>
          <w:b w:val="0"/>
          <w:sz w:val="24"/>
          <w:szCs w:val="24"/>
          <w:lang w:eastAsia="en-US"/>
        </w:rPr>
      </w:pPr>
      <w:r>
        <w:rPr>
          <w:b w:val="0"/>
          <w:sz w:val="24"/>
          <w:szCs w:val="24"/>
        </w:rPr>
        <w:t xml:space="preserve">6) </w:t>
      </w:r>
      <w:r w:rsidRPr="00533AAF">
        <w:rPr>
          <w:rFonts w:eastAsia="Calibri"/>
          <w:b w:val="0"/>
          <w:sz w:val="24"/>
          <w:szCs w:val="24"/>
          <w:lang w:eastAsia="en-US"/>
        </w:rPr>
        <w:t>„Uzupełnienie ewidencji gruntów i budynków, dystrybucja zbioru danych o działkach, budynkach  i lokalach na terenie Województwa Kujawsko - Pomorskiego  jako elementy infrastruktury przestrzennej”.</w:t>
      </w:r>
      <w:r>
        <w:rPr>
          <w:rFonts w:eastAsia="Calibri"/>
          <w:b w:val="0"/>
          <w:sz w:val="24"/>
          <w:szCs w:val="24"/>
          <w:lang w:eastAsia="en-US"/>
        </w:rPr>
        <w:t xml:space="preserve"> </w:t>
      </w:r>
      <w:r w:rsidRPr="00533AAF">
        <w:rPr>
          <w:rFonts w:eastAsia="Calibri"/>
          <w:b w:val="0"/>
          <w:sz w:val="24"/>
          <w:szCs w:val="24"/>
          <w:lang w:eastAsia="en-US"/>
        </w:rPr>
        <w:t>Zakończ</w:t>
      </w:r>
      <w:r>
        <w:rPr>
          <w:rFonts w:eastAsia="Calibri"/>
          <w:b w:val="0"/>
          <w:sz w:val="24"/>
          <w:szCs w:val="24"/>
          <w:lang w:eastAsia="en-US"/>
        </w:rPr>
        <w:t>o</w:t>
      </w:r>
      <w:r w:rsidRPr="00533AAF">
        <w:rPr>
          <w:rFonts w:eastAsia="Calibri"/>
          <w:b w:val="0"/>
          <w:sz w:val="24"/>
          <w:szCs w:val="24"/>
          <w:lang w:eastAsia="en-US"/>
        </w:rPr>
        <w:t>n</w:t>
      </w:r>
      <w:r>
        <w:rPr>
          <w:rFonts w:eastAsia="Calibri"/>
          <w:b w:val="0"/>
          <w:sz w:val="24"/>
          <w:szCs w:val="24"/>
          <w:lang w:eastAsia="en-US"/>
        </w:rPr>
        <w:t>o</w:t>
      </w:r>
      <w:r w:rsidRPr="00533AAF">
        <w:rPr>
          <w:rFonts w:eastAsia="Calibri"/>
          <w:b w:val="0"/>
          <w:sz w:val="24"/>
          <w:szCs w:val="24"/>
          <w:lang w:eastAsia="en-US"/>
        </w:rPr>
        <w:t xml:space="preserve"> prac</w:t>
      </w:r>
      <w:r>
        <w:rPr>
          <w:rFonts w:eastAsia="Calibri"/>
          <w:b w:val="0"/>
          <w:sz w:val="24"/>
          <w:szCs w:val="24"/>
          <w:lang w:eastAsia="en-US"/>
        </w:rPr>
        <w:t>e</w:t>
      </w:r>
      <w:r w:rsidRPr="00533AAF">
        <w:rPr>
          <w:rFonts w:eastAsia="Calibri"/>
          <w:b w:val="0"/>
          <w:sz w:val="24"/>
          <w:szCs w:val="24"/>
          <w:lang w:eastAsia="en-US"/>
        </w:rPr>
        <w:t xml:space="preserve">  związan</w:t>
      </w:r>
      <w:r>
        <w:rPr>
          <w:rFonts w:eastAsia="Calibri"/>
          <w:b w:val="0"/>
          <w:sz w:val="24"/>
          <w:szCs w:val="24"/>
          <w:lang w:eastAsia="en-US"/>
        </w:rPr>
        <w:t>e</w:t>
      </w:r>
      <w:r w:rsidRPr="00533AAF">
        <w:rPr>
          <w:rFonts w:eastAsia="Calibri"/>
          <w:b w:val="0"/>
          <w:sz w:val="24"/>
          <w:szCs w:val="24"/>
          <w:lang w:eastAsia="en-US"/>
        </w:rPr>
        <w:t xml:space="preserve"> z realizacją </w:t>
      </w:r>
      <w:r>
        <w:rPr>
          <w:rFonts w:eastAsia="Calibri"/>
          <w:b w:val="0"/>
          <w:sz w:val="24"/>
          <w:szCs w:val="24"/>
          <w:lang w:eastAsia="en-US"/>
        </w:rPr>
        <w:t xml:space="preserve">projektu </w:t>
      </w:r>
      <w:r w:rsidRPr="00533AAF">
        <w:rPr>
          <w:rFonts w:eastAsia="Calibri"/>
          <w:b w:val="0"/>
          <w:sz w:val="24"/>
          <w:szCs w:val="24"/>
          <w:lang w:eastAsia="en-US"/>
        </w:rPr>
        <w:t>przez Powiat Aleksandrowski</w:t>
      </w:r>
      <w:r>
        <w:rPr>
          <w:rFonts w:eastAsia="Calibri"/>
          <w:b w:val="0"/>
          <w:sz w:val="24"/>
          <w:szCs w:val="24"/>
          <w:lang w:eastAsia="en-US"/>
        </w:rPr>
        <w:t>.</w:t>
      </w:r>
      <w:r w:rsidRPr="00533AAF">
        <w:rPr>
          <w:rFonts w:eastAsia="Calibri"/>
          <w:b w:val="0"/>
          <w:sz w:val="24"/>
          <w:szCs w:val="24"/>
          <w:lang w:eastAsia="en-US"/>
        </w:rPr>
        <w:t xml:space="preserve"> Wykonana została modernizacji ewidencji gruntów i budynków dla obszaru całego powiatu aleksandrowskiego. Prace finansowane w 25% przez Powiat w 75% przez Marszałka Województwa Kujawsko-Pomorskiego</w:t>
      </w:r>
      <w:r>
        <w:rPr>
          <w:rFonts w:eastAsia="Calibri"/>
          <w:b w:val="0"/>
          <w:sz w:val="24"/>
          <w:szCs w:val="24"/>
          <w:lang w:eastAsia="en-US"/>
        </w:rPr>
        <w:t xml:space="preserve"> – w I półroczu 2015 r. wykonanie wyniosło 146.155,92 zł. </w:t>
      </w:r>
      <w:r w:rsidRPr="00533AAF">
        <w:rPr>
          <w:rFonts w:eastAsia="Calibri"/>
          <w:b w:val="0"/>
          <w:sz w:val="24"/>
          <w:szCs w:val="24"/>
          <w:lang w:eastAsia="en-US"/>
        </w:rPr>
        <w:t xml:space="preserve"> </w:t>
      </w:r>
    </w:p>
    <w:p w:rsidR="00EA102F" w:rsidRDefault="00EA102F" w:rsidP="00EA102F">
      <w:pPr>
        <w:tabs>
          <w:tab w:val="left" w:pos="900"/>
        </w:tabs>
        <w:jc w:val="both"/>
        <w:rPr>
          <w:szCs w:val="24"/>
        </w:rPr>
      </w:pPr>
      <w:r>
        <w:rPr>
          <w:szCs w:val="24"/>
        </w:rPr>
        <w:t xml:space="preserve">7) </w:t>
      </w:r>
      <w:r w:rsidRPr="0011433B">
        <w:rPr>
          <w:szCs w:val="24"/>
        </w:rPr>
        <w:t>„</w:t>
      </w:r>
      <w:r w:rsidRPr="005B7278">
        <w:rPr>
          <w:szCs w:val="24"/>
        </w:rPr>
        <w:t>Termomodernizacja kompleksu budynków Zespołu Szkół Nr 2</w:t>
      </w:r>
      <w:r>
        <w:rPr>
          <w:szCs w:val="24"/>
        </w:rPr>
        <w:t xml:space="preserve"> </w:t>
      </w:r>
      <w:r w:rsidRPr="005B7278">
        <w:rPr>
          <w:szCs w:val="24"/>
        </w:rPr>
        <w:t xml:space="preserve">w Aleksandrowie Kujawskim - II etap”. </w:t>
      </w:r>
      <w:r>
        <w:rPr>
          <w:szCs w:val="24"/>
        </w:rPr>
        <w:t>P</w:t>
      </w:r>
      <w:r w:rsidRPr="005B7278">
        <w:rPr>
          <w:szCs w:val="24"/>
        </w:rPr>
        <w:t>rzygotowywana</w:t>
      </w:r>
      <w:r>
        <w:rPr>
          <w:szCs w:val="24"/>
        </w:rPr>
        <w:t xml:space="preserve"> została</w:t>
      </w:r>
      <w:r w:rsidRPr="005B7278">
        <w:rPr>
          <w:szCs w:val="24"/>
        </w:rPr>
        <w:t xml:space="preserve"> dokumentacja techniczna  na złożenie wniosku o dofinansowanie w ramach RPO WK-P.</w:t>
      </w:r>
      <w:r>
        <w:rPr>
          <w:szCs w:val="24"/>
        </w:rPr>
        <w:t xml:space="preserve"> Wydatki planowane są do poniesienia w II półroczu 2015 r.</w:t>
      </w:r>
    </w:p>
    <w:p w:rsidR="00EA102F" w:rsidRPr="00483C18" w:rsidRDefault="00EA102F" w:rsidP="00EA102F">
      <w:pPr>
        <w:tabs>
          <w:tab w:val="left" w:pos="900"/>
        </w:tabs>
        <w:rPr>
          <w:szCs w:val="24"/>
        </w:rPr>
      </w:pPr>
    </w:p>
    <w:p w:rsidR="00EA102F" w:rsidRDefault="00EA102F" w:rsidP="00EA102F">
      <w:pPr>
        <w:tabs>
          <w:tab w:val="left" w:pos="900"/>
        </w:tabs>
        <w:jc w:val="both"/>
        <w:rPr>
          <w:szCs w:val="24"/>
        </w:rPr>
      </w:pPr>
      <w:r w:rsidRPr="00483C18">
        <w:rPr>
          <w:szCs w:val="24"/>
        </w:rPr>
        <w:t xml:space="preserve">Przy dokonywaniu zmian w budżecie Powiatu </w:t>
      </w:r>
      <w:r>
        <w:rPr>
          <w:szCs w:val="24"/>
        </w:rPr>
        <w:t>brano pod uwagę ich wpływ na kształtowanie się wskaźników zadłużenia. Na dzień 30.06.2015 r. dochody bieżące wykonane zostały                   na poziomie 25.919.368,49 zł, wydatki bieżące 22.275.411,25 zł. Różnica miedzy nimi wynosi 3.643.957,24 zł. Zaplanowane na 2015 r. dochody majątkowe ogółem w wysokości 2.602.282 zł - w I półroczu osiągnięto z tego tytułu kwotę 711.359,49 zł. Wykonane                         w omawianym okresie planowane dochody ze sprzedaży mienia zostały zrealizowane. Pozostałe planowane dochody majątkowe związane są z dotacjami stanowiącymi dofinansowanie do będących w trakcie realizacji inwestycji, są to:</w:t>
      </w:r>
    </w:p>
    <w:p w:rsidR="00EA102F" w:rsidRDefault="00EA102F" w:rsidP="00EA102F">
      <w:pPr>
        <w:tabs>
          <w:tab w:val="left" w:pos="900"/>
        </w:tabs>
        <w:jc w:val="both"/>
        <w:rPr>
          <w:iCs/>
          <w:color w:val="000000"/>
          <w:szCs w:val="24"/>
        </w:rPr>
      </w:pPr>
      <w:r>
        <w:rPr>
          <w:szCs w:val="24"/>
        </w:rPr>
        <w:t xml:space="preserve">1)  Kwota – 1.972.382 zł dotycząca realizacji </w:t>
      </w:r>
      <w:r w:rsidRPr="008E18F2">
        <w:rPr>
          <w:szCs w:val="24"/>
        </w:rPr>
        <w:t>zadania „</w:t>
      </w:r>
      <w:r w:rsidRPr="008E18F2">
        <w:rPr>
          <w:iCs/>
          <w:color w:val="000000"/>
          <w:szCs w:val="24"/>
        </w:rPr>
        <w:t>Przebudowa drogi powiatowej Nr 2601C Otłoczyn-Ciechocinek na docinku od km 1+785 do km 2+892</w:t>
      </w:r>
      <w:r>
        <w:rPr>
          <w:iCs/>
          <w:color w:val="000000"/>
          <w:szCs w:val="24"/>
        </w:rPr>
        <w:t>”. Środki te stanowią:</w:t>
      </w:r>
    </w:p>
    <w:p w:rsidR="00EA102F" w:rsidRDefault="00EA102F" w:rsidP="00EA102F">
      <w:pPr>
        <w:tabs>
          <w:tab w:val="left" w:pos="900"/>
        </w:tabs>
        <w:jc w:val="both"/>
        <w:rPr>
          <w:iCs/>
          <w:color w:val="000000"/>
          <w:szCs w:val="24"/>
        </w:rPr>
      </w:pPr>
      <w:r>
        <w:rPr>
          <w:iCs/>
          <w:color w:val="000000"/>
          <w:szCs w:val="24"/>
        </w:rPr>
        <w:t>- środki w ramach Narodowego Programu Przebudowy Dróg Lokalnych – 972.382 zł (po przeprowadzonym postępowaniu przetargowym w m-</w:t>
      </w:r>
      <w:proofErr w:type="spellStart"/>
      <w:r>
        <w:rPr>
          <w:iCs/>
          <w:color w:val="000000"/>
          <w:szCs w:val="24"/>
        </w:rPr>
        <w:t>cu</w:t>
      </w:r>
      <w:proofErr w:type="spellEnd"/>
      <w:r>
        <w:rPr>
          <w:iCs/>
          <w:color w:val="000000"/>
          <w:szCs w:val="24"/>
        </w:rPr>
        <w:t xml:space="preserve"> lipcu nastąpi zmiana kwoty dotacji do wysokości 50% inwestycji),</w:t>
      </w:r>
    </w:p>
    <w:p w:rsidR="00EA102F" w:rsidRDefault="00EA102F" w:rsidP="00EA102F">
      <w:pPr>
        <w:tabs>
          <w:tab w:val="left" w:pos="900"/>
        </w:tabs>
        <w:jc w:val="both"/>
        <w:rPr>
          <w:iCs/>
          <w:color w:val="000000"/>
          <w:szCs w:val="24"/>
        </w:rPr>
      </w:pPr>
      <w:r>
        <w:rPr>
          <w:iCs/>
          <w:color w:val="000000"/>
          <w:szCs w:val="24"/>
        </w:rPr>
        <w:t>- środki z Gminy Aleksandrów Kujawski w wysokości 200.000 zł.</w:t>
      </w:r>
    </w:p>
    <w:p w:rsidR="00EA102F" w:rsidRDefault="00EA102F" w:rsidP="00EA102F">
      <w:pPr>
        <w:tabs>
          <w:tab w:val="left" w:pos="900"/>
        </w:tabs>
        <w:jc w:val="both"/>
        <w:rPr>
          <w:iCs/>
          <w:color w:val="000000"/>
          <w:szCs w:val="24"/>
        </w:rPr>
      </w:pPr>
      <w:r>
        <w:rPr>
          <w:iCs/>
          <w:color w:val="000000"/>
          <w:szCs w:val="24"/>
        </w:rPr>
        <w:t xml:space="preserve">2) Środki w wysokości 700.000 zł stanowiące </w:t>
      </w:r>
      <w:r w:rsidRPr="008E18F2">
        <w:rPr>
          <w:iCs/>
          <w:color w:val="000000"/>
          <w:szCs w:val="24"/>
        </w:rPr>
        <w:t>dofinansowanie zadania „Budowa Centrum Dydaktycznego przy Zespole Szkół Nr 1 w Aleksandrowie Kujawskim</w:t>
      </w:r>
      <w:r>
        <w:rPr>
          <w:iCs/>
          <w:color w:val="000000"/>
          <w:szCs w:val="24"/>
        </w:rPr>
        <w:t>”</w:t>
      </w:r>
    </w:p>
    <w:p w:rsidR="00EA102F" w:rsidRDefault="00EA102F" w:rsidP="00EA102F">
      <w:pPr>
        <w:tabs>
          <w:tab w:val="left" w:pos="900"/>
        </w:tabs>
        <w:jc w:val="both"/>
        <w:rPr>
          <w:iCs/>
          <w:color w:val="000000"/>
          <w:szCs w:val="24"/>
        </w:rPr>
      </w:pPr>
      <w:r>
        <w:rPr>
          <w:iCs/>
          <w:color w:val="000000"/>
          <w:szCs w:val="24"/>
        </w:rPr>
        <w:t xml:space="preserve">Obydwie inwestycje są w trakcie realizacji. Dotacje wpłyną w II półroczu. </w:t>
      </w:r>
    </w:p>
    <w:p w:rsidR="00EA102F" w:rsidRDefault="00EA102F" w:rsidP="00EA102F">
      <w:pPr>
        <w:tabs>
          <w:tab w:val="left" w:pos="900"/>
        </w:tabs>
        <w:jc w:val="both"/>
        <w:rPr>
          <w:iCs/>
          <w:color w:val="000000"/>
          <w:szCs w:val="24"/>
        </w:rPr>
      </w:pPr>
      <w:r>
        <w:rPr>
          <w:iCs/>
          <w:color w:val="000000"/>
          <w:szCs w:val="24"/>
        </w:rPr>
        <w:t>3) Dotacja w wysokości 60.000 zł otrzymana z Gminy Miejskiej Aleksandrów Kujawski jako pomoc finansowa przy realizacji zadania „</w:t>
      </w:r>
      <w:r w:rsidRPr="008E18F2">
        <w:rPr>
          <w:iCs/>
          <w:color w:val="000000"/>
          <w:szCs w:val="24"/>
        </w:rPr>
        <w:t>Przebudowa skrzyżowania ul. Dworcowa z ul. Wojska Pol</w:t>
      </w:r>
      <w:r>
        <w:rPr>
          <w:iCs/>
          <w:color w:val="000000"/>
          <w:szCs w:val="24"/>
        </w:rPr>
        <w:t>skiego w Aleksandrowie Kujawski”. Dotacja wpłynie po protokolarnym odbiorze prac. Przewiduje się pełną realizację zaplanowanych dochodów majątkowych.</w:t>
      </w:r>
    </w:p>
    <w:p w:rsidR="00EA102F" w:rsidRDefault="00EA102F" w:rsidP="00EA102F">
      <w:pPr>
        <w:tabs>
          <w:tab w:val="left" w:pos="900"/>
        </w:tabs>
        <w:jc w:val="both"/>
        <w:rPr>
          <w:iCs/>
          <w:color w:val="000000"/>
          <w:szCs w:val="24"/>
        </w:rPr>
      </w:pPr>
      <w:r>
        <w:rPr>
          <w:iCs/>
          <w:color w:val="000000"/>
          <w:szCs w:val="24"/>
        </w:rPr>
        <w:t xml:space="preserve">Zaplanowane wielkości dochodów i wydatków w Wieloletniej Prognozie Finansowej na lata następne zachowały relację wynikającą z art. 243 ustawy o finansach publicznych. </w:t>
      </w:r>
    </w:p>
    <w:p w:rsidR="00EA102F" w:rsidRPr="008E18F2" w:rsidRDefault="00EA102F" w:rsidP="00EA102F">
      <w:pPr>
        <w:tabs>
          <w:tab w:val="left" w:pos="900"/>
        </w:tabs>
        <w:jc w:val="both"/>
        <w:rPr>
          <w:szCs w:val="24"/>
        </w:rPr>
      </w:pPr>
      <w:r>
        <w:rPr>
          <w:iCs/>
          <w:color w:val="000000"/>
          <w:szCs w:val="24"/>
        </w:rPr>
        <w:t>Zarząd Powiatu na bieżąco monitoruje wpływ dokonywaniach zmian w budżecie na współczynnik wynikający z ustawy o finansach o publicznych.</w:t>
      </w:r>
    </w:p>
    <w:p w:rsidR="00EA102F" w:rsidRDefault="00EA102F" w:rsidP="004F6DBD">
      <w:pPr>
        <w:jc w:val="both"/>
        <w:rPr>
          <w:szCs w:val="24"/>
        </w:rPr>
      </w:pPr>
    </w:p>
    <w:p w:rsidR="00EA102F" w:rsidRDefault="00EA102F" w:rsidP="004F6DBD">
      <w:pPr>
        <w:jc w:val="both"/>
        <w:rPr>
          <w:szCs w:val="24"/>
        </w:rPr>
      </w:pPr>
    </w:p>
    <w:p w:rsidR="00EA102F" w:rsidRDefault="00EA102F" w:rsidP="004F6DBD">
      <w:pPr>
        <w:jc w:val="both"/>
        <w:rPr>
          <w:szCs w:val="24"/>
        </w:rPr>
      </w:pPr>
    </w:p>
    <w:p w:rsidR="00EA102F" w:rsidRDefault="00EA102F" w:rsidP="004F6DBD">
      <w:pPr>
        <w:jc w:val="both"/>
        <w:rPr>
          <w:szCs w:val="24"/>
        </w:rPr>
      </w:pPr>
    </w:p>
    <w:p w:rsidR="00EA102F" w:rsidRDefault="00EA102F" w:rsidP="004F6DBD">
      <w:pPr>
        <w:jc w:val="both"/>
        <w:rPr>
          <w:szCs w:val="24"/>
        </w:rPr>
      </w:pPr>
    </w:p>
    <w:p w:rsidR="00EA102F" w:rsidRDefault="00EA102F" w:rsidP="004F6DBD">
      <w:pPr>
        <w:jc w:val="both"/>
        <w:rPr>
          <w:szCs w:val="24"/>
        </w:rPr>
      </w:pPr>
    </w:p>
    <w:p w:rsidR="00B66E1A" w:rsidRDefault="00B66E1A" w:rsidP="004F6DBD">
      <w:pPr>
        <w:jc w:val="both"/>
        <w:rPr>
          <w:szCs w:val="24"/>
        </w:rPr>
      </w:pPr>
    </w:p>
    <w:tbl>
      <w:tblPr>
        <w:tblW w:w="93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1"/>
        <w:gridCol w:w="1808"/>
        <w:gridCol w:w="1300"/>
        <w:gridCol w:w="480"/>
        <w:gridCol w:w="480"/>
        <w:gridCol w:w="994"/>
        <w:gridCol w:w="787"/>
        <w:gridCol w:w="570"/>
        <w:gridCol w:w="570"/>
        <w:gridCol w:w="570"/>
        <w:gridCol w:w="1040"/>
      </w:tblGrid>
      <w:tr w:rsidR="00B66E1A" w:rsidRPr="00B66E1A" w:rsidTr="00B66E1A">
        <w:trPr>
          <w:trHeight w:val="510"/>
        </w:trPr>
        <w:tc>
          <w:tcPr>
            <w:tcW w:w="741"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lastRenderedPageBreak/>
              <w:t>L.p.</w:t>
            </w:r>
          </w:p>
        </w:tc>
        <w:tc>
          <w:tcPr>
            <w:tcW w:w="1808"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Nazwa i cel</w:t>
            </w:r>
          </w:p>
        </w:tc>
        <w:tc>
          <w:tcPr>
            <w:tcW w:w="130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Jednostka</w:t>
            </w:r>
          </w:p>
        </w:tc>
        <w:tc>
          <w:tcPr>
            <w:tcW w:w="960" w:type="dxa"/>
            <w:gridSpan w:val="2"/>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Okres realizacji</w:t>
            </w:r>
          </w:p>
        </w:tc>
        <w:tc>
          <w:tcPr>
            <w:tcW w:w="994"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Łączne nakłady finansowe</w:t>
            </w:r>
          </w:p>
        </w:tc>
        <w:tc>
          <w:tcPr>
            <w:tcW w:w="787"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2015</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2016</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2017</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2018</w:t>
            </w:r>
          </w:p>
        </w:tc>
        <w:tc>
          <w:tcPr>
            <w:tcW w:w="104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zobowiązań</w:t>
            </w:r>
          </w:p>
        </w:tc>
      </w:tr>
      <w:tr w:rsidR="00B66E1A" w:rsidRPr="00B66E1A" w:rsidTr="00B66E1A">
        <w:trPr>
          <w:trHeight w:val="56"/>
        </w:trPr>
        <w:tc>
          <w:tcPr>
            <w:tcW w:w="741" w:type="dxa"/>
            <w:vMerge/>
            <w:vAlign w:val="center"/>
            <w:hideMark/>
          </w:tcPr>
          <w:p w:rsidR="00B66E1A" w:rsidRPr="00B66E1A" w:rsidRDefault="00B66E1A" w:rsidP="00B66E1A">
            <w:pPr>
              <w:rPr>
                <w:b/>
                <w:bCs/>
                <w:color w:val="000000"/>
                <w:sz w:val="18"/>
                <w:szCs w:val="18"/>
              </w:rPr>
            </w:pPr>
          </w:p>
        </w:tc>
        <w:tc>
          <w:tcPr>
            <w:tcW w:w="1808" w:type="dxa"/>
            <w:vMerge/>
            <w:vAlign w:val="center"/>
            <w:hideMark/>
          </w:tcPr>
          <w:p w:rsidR="00B66E1A" w:rsidRPr="00B66E1A" w:rsidRDefault="00B66E1A" w:rsidP="00B66E1A">
            <w:pPr>
              <w:rPr>
                <w:b/>
                <w:bCs/>
                <w:color w:val="000000"/>
                <w:sz w:val="18"/>
                <w:szCs w:val="18"/>
              </w:rPr>
            </w:pPr>
          </w:p>
        </w:tc>
        <w:tc>
          <w:tcPr>
            <w:tcW w:w="1300" w:type="dxa"/>
            <w:vMerge/>
            <w:vAlign w:val="center"/>
            <w:hideMark/>
          </w:tcPr>
          <w:p w:rsidR="00B66E1A" w:rsidRPr="00B66E1A" w:rsidRDefault="00B66E1A" w:rsidP="00B66E1A">
            <w:pPr>
              <w:rPr>
                <w:b/>
                <w:bCs/>
                <w:color w:val="000000"/>
                <w:sz w:val="18"/>
                <w:szCs w:val="18"/>
              </w:rPr>
            </w:pP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od</w:t>
            </w: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do</w:t>
            </w:r>
          </w:p>
        </w:tc>
        <w:tc>
          <w:tcPr>
            <w:tcW w:w="994" w:type="dxa"/>
            <w:vMerge/>
            <w:vAlign w:val="center"/>
            <w:hideMark/>
          </w:tcPr>
          <w:p w:rsidR="00B66E1A" w:rsidRPr="00B66E1A" w:rsidRDefault="00B66E1A" w:rsidP="00B66E1A">
            <w:pPr>
              <w:rPr>
                <w:b/>
                <w:bCs/>
                <w:color w:val="000000"/>
                <w:sz w:val="18"/>
                <w:szCs w:val="18"/>
              </w:rPr>
            </w:pPr>
          </w:p>
        </w:tc>
        <w:tc>
          <w:tcPr>
            <w:tcW w:w="787"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1040" w:type="dxa"/>
            <w:vMerge/>
            <w:vAlign w:val="center"/>
            <w:hideMark/>
          </w:tcPr>
          <w:p w:rsidR="00B66E1A" w:rsidRPr="00B66E1A" w:rsidRDefault="00B66E1A" w:rsidP="00B66E1A">
            <w:pPr>
              <w:rPr>
                <w:b/>
                <w:bCs/>
                <w:color w:val="000000"/>
                <w:sz w:val="18"/>
                <w:szCs w:val="18"/>
              </w:rPr>
            </w:pP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Wydatki na przedsięwzięcia-ogółem (1.1+1.2+1.3)</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6249509,96</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4190973</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6249509,96</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1.a</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bieżące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2879415,96</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881193</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2879415,96</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1.b</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majątkowe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3370094</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3309780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3370094</w:t>
            </w:r>
          </w:p>
        </w:tc>
      </w:tr>
      <w:tr w:rsidR="00B66E1A" w:rsidRPr="00B66E1A" w:rsidTr="00B66E1A">
        <w:trPr>
          <w:trHeight w:val="510"/>
        </w:trPr>
        <w:tc>
          <w:tcPr>
            <w:tcW w:w="741" w:type="dxa"/>
            <w:shd w:val="clear" w:color="000000" w:fill="D3D3D3"/>
            <w:vAlign w:val="center"/>
            <w:hideMark/>
          </w:tcPr>
          <w:p w:rsidR="00B66E1A" w:rsidRPr="00B66E1A" w:rsidRDefault="00B66E1A" w:rsidP="00B66E1A">
            <w:pPr>
              <w:jc w:val="center"/>
              <w:rPr>
                <w:b/>
                <w:bCs/>
                <w:color w:val="000000"/>
                <w:sz w:val="17"/>
                <w:szCs w:val="17"/>
              </w:rPr>
            </w:pPr>
            <w:r w:rsidRPr="00B66E1A">
              <w:rPr>
                <w:b/>
                <w:bCs/>
                <w:color w:val="000000"/>
                <w:sz w:val="17"/>
                <w:szCs w:val="17"/>
              </w:rPr>
              <w:t>1.1</w:t>
            </w:r>
          </w:p>
        </w:tc>
        <w:tc>
          <w:tcPr>
            <w:tcW w:w="4068" w:type="dxa"/>
            <w:gridSpan w:val="4"/>
            <w:vMerge w:val="restart"/>
            <w:shd w:val="clear" w:color="000000" w:fill="D3D3D3"/>
            <w:vAlign w:val="center"/>
            <w:hideMark/>
          </w:tcPr>
          <w:p w:rsidR="00B66E1A" w:rsidRPr="00B66E1A" w:rsidRDefault="00B66E1A" w:rsidP="00B66E1A">
            <w:pPr>
              <w:rPr>
                <w:b/>
                <w:bCs/>
                <w:color w:val="000000"/>
                <w:sz w:val="17"/>
                <w:szCs w:val="17"/>
              </w:rPr>
            </w:pPr>
            <w:r w:rsidRPr="00B66E1A">
              <w:rPr>
                <w:b/>
                <w:bCs/>
                <w:color w:val="000000"/>
                <w:sz w:val="17"/>
                <w:szCs w:val="17"/>
              </w:rPr>
              <w:t>Wydatki na programy, projekty lub zadania związane z programami realizowanymi z udziałem środków, o których mowa w art.5 ust.1 pkt 2 i 3 ustawy z dnia 27 sierpnia 2009.r. o finansach publicznych (</w:t>
            </w:r>
            <w:proofErr w:type="spellStart"/>
            <w:r w:rsidRPr="00B66E1A">
              <w:rPr>
                <w:b/>
                <w:bCs/>
                <w:color w:val="000000"/>
                <w:sz w:val="17"/>
                <w:szCs w:val="17"/>
              </w:rPr>
              <w:t>Dz.U.Nr</w:t>
            </w:r>
            <w:proofErr w:type="spellEnd"/>
            <w:r w:rsidRPr="00B66E1A">
              <w:rPr>
                <w:b/>
                <w:bCs/>
                <w:color w:val="000000"/>
                <w:sz w:val="17"/>
                <w:szCs w:val="17"/>
              </w:rPr>
              <w:t xml:space="preserve"> 157, poz.1240,z późn.zm.), z tego:</w:t>
            </w:r>
          </w:p>
        </w:tc>
        <w:tc>
          <w:tcPr>
            <w:tcW w:w="994"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6249509,96</w:t>
            </w:r>
          </w:p>
        </w:tc>
        <w:tc>
          <w:tcPr>
            <w:tcW w:w="787"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4190973</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6249509,96</w:t>
            </w:r>
          </w:p>
        </w:tc>
      </w:tr>
      <w:tr w:rsidR="00B66E1A" w:rsidRPr="00B66E1A" w:rsidTr="00B66E1A">
        <w:trPr>
          <w:trHeight w:val="492"/>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4068" w:type="dxa"/>
            <w:gridSpan w:val="4"/>
            <w:vMerge/>
            <w:vAlign w:val="center"/>
            <w:hideMark/>
          </w:tcPr>
          <w:p w:rsidR="00B66E1A" w:rsidRPr="00B66E1A" w:rsidRDefault="00B66E1A" w:rsidP="00B66E1A">
            <w:pPr>
              <w:rPr>
                <w:b/>
                <w:bCs/>
                <w:color w:val="000000"/>
                <w:sz w:val="17"/>
                <w:szCs w:val="17"/>
              </w:rPr>
            </w:pPr>
          </w:p>
        </w:tc>
        <w:tc>
          <w:tcPr>
            <w:tcW w:w="4531" w:type="dxa"/>
            <w:gridSpan w:val="6"/>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1.1.1</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bieżące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2879415,96</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881193</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2879415,96</w:t>
            </w: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1.1.1.1</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Infostrada Kujaw i Pomorza-usługi w zakresie e-Administracji</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2012</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5956</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5956</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5956</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784"/>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1.1.1.2</w:t>
            </w:r>
          </w:p>
        </w:tc>
        <w:tc>
          <w:tcPr>
            <w:tcW w:w="1808" w:type="dxa"/>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Perspektywy - Wsparcie osób pozostających bez zatrudnienia na regionalnym rynku pracy</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Powiatowy Urząd Pracy</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2014</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675978</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355060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675978</w:t>
            </w:r>
          </w:p>
        </w:tc>
      </w:tr>
      <w:tr w:rsidR="00B66E1A" w:rsidRPr="00B66E1A" w:rsidTr="00B66E1A">
        <w:trPr>
          <w:trHeight w:val="73"/>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1.1.1.3</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Przedsiębiorstwo szansą na rozwój regionu kujawsko-pomorskiego</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Powiatowy Urząd Pracy</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2012</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1897242,96</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367000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1897242,96</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1.1.1.4</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Realizacja systemu innowacyjnej edukacji w województwie kujawsko-pomorskim poprzez zbudowanie systemu dystrybucji treści edukacyjnych - 4.2 Rozwój usług i aplikacji dla ludności R</w:t>
            </w:r>
            <w:r>
              <w:rPr>
                <w:i/>
                <w:iCs/>
                <w:color w:val="000000"/>
                <w:sz w:val="17"/>
                <w:szCs w:val="17"/>
              </w:rPr>
              <w:t>PO</w:t>
            </w:r>
            <w:r w:rsidRPr="00B66E1A">
              <w:rPr>
                <w:i/>
                <w:iCs/>
                <w:color w:val="000000"/>
                <w:sz w:val="17"/>
                <w:szCs w:val="17"/>
              </w:rPr>
              <w:t xml:space="preserve"> Województwa Kujawsko-Pomorskiego</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2013</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241</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241</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241</w:t>
            </w:r>
          </w:p>
        </w:tc>
      </w:tr>
      <w:tr w:rsidR="00B66E1A" w:rsidRPr="00B66E1A" w:rsidTr="00B66E1A">
        <w:trPr>
          <w:trHeight w:val="885"/>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510"/>
        </w:trPr>
        <w:tc>
          <w:tcPr>
            <w:tcW w:w="741"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L.p.</w:t>
            </w:r>
          </w:p>
        </w:tc>
        <w:tc>
          <w:tcPr>
            <w:tcW w:w="1808"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Nazwa i cel</w:t>
            </w:r>
          </w:p>
        </w:tc>
        <w:tc>
          <w:tcPr>
            <w:tcW w:w="130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Jednostka</w:t>
            </w:r>
          </w:p>
        </w:tc>
        <w:tc>
          <w:tcPr>
            <w:tcW w:w="960" w:type="dxa"/>
            <w:gridSpan w:val="2"/>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Okres realizacji</w:t>
            </w:r>
          </w:p>
        </w:tc>
        <w:tc>
          <w:tcPr>
            <w:tcW w:w="994"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Łączne nakłady finansowe</w:t>
            </w:r>
          </w:p>
        </w:tc>
        <w:tc>
          <w:tcPr>
            <w:tcW w:w="787"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2015</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2016</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2017</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2018</w:t>
            </w:r>
          </w:p>
        </w:tc>
        <w:tc>
          <w:tcPr>
            <w:tcW w:w="104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zobowiązań</w:t>
            </w:r>
          </w:p>
        </w:tc>
      </w:tr>
      <w:tr w:rsidR="00B66E1A" w:rsidRPr="00B66E1A" w:rsidTr="00B66E1A">
        <w:trPr>
          <w:trHeight w:val="56"/>
        </w:trPr>
        <w:tc>
          <w:tcPr>
            <w:tcW w:w="741" w:type="dxa"/>
            <w:vMerge/>
            <w:vAlign w:val="center"/>
            <w:hideMark/>
          </w:tcPr>
          <w:p w:rsidR="00B66E1A" w:rsidRPr="00B66E1A" w:rsidRDefault="00B66E1A" w:rsidP="00B66E1A">
            <w:pPr>
              <w:rPr>
                <w:b/>
                <w:bCs/>
                <w:color w:val="000000"/>
                <w:sz w:val="18"/>
                <w:szCs w:val="18"/>
              </w:rPr>
            </w:pPr>
          </w:p>
        </w:tc>
        <w:tc>
          <w:tcPr>
            <w:tcW w:w="1808" w:type="dxa"/>
            <w:vMerge/>
            <w:vAlign w:val="center"/>
            <w:hideMark/>
          </w:tcPr>
          <w:p w:rsidR="00B66E1A" w:rsidRPr="00B66E1A" w:rsidRDefault="00B66E1A" w:rsidP="00B66E1A">
            <w:pPr>
              <w:rPr>
                <w:b/>
                <w:bCs/>
                <w:color w:val="000000"/>
                <w:sz w:val="18"/>
                <w:szCs w:val="18"/>
              </w:rPr>
            </w:pPr>
          </w:p>
        </w:tc>
        <w:tc>
          <w:tcPr>
            <w:tcW w:w="1300" w:type="dxa"/>
            <w:vMerge/>
            <w:vAlign w:val="center"/>
            <w:hideMark/>
          </w:tcPr>
          <w:p w:rsidR="00B66E1A" w:rsidRPr="00B66E1A" w:rsidRDefault="00B66E1A" w:rsidP="00B66E1A">
            <w:pPr>
              <w:rPr>
                <w:b/>
                <w:bCs/>
                <w:color w:val="000000"/>
                <w:sz w:val="18"/>
                <w:szCs w:val="18"/>
              </w:rPr>
            </w:pP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od</w:t>
            </w: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do</w:t>
            </w:r>
          </w:p>
        </w:tc>
        <w:tc>
          <w:tcPr>
            <w:tcW w:w="994" w:type="dxa"/>
            <w:vMerge/>
            <w:vAlign w:val="center"/>
            <w:hideMark/>
          </w:tcPr>
          <w:p w:rsidR="00B66E1A" w:rsidRPr="00B66E1A" w:rsidRDefault="00B66E1A" w:rsidP="00B66E1A">
            <w:pPr>
              <w:rPr>
                <w:b/>
                <w:bCs/>
                <w:color w:val="000000"/>
                <w:sz w:val="18"/>
                <w:szCs w:val="18"/>
              </w:rPr>
            </w:pPr>
          </w:p>
        </w:tc>
        <w:tc>
          <w:tcPr>
            <w:tcW w:w="787"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1040" w:type="dxa"/>
            <w:vMerge/>
            <w:vAlign w:val="center"/>
            <w:hideMark/>
          </w:tcPr>
          <w:p w:rsidR="00B66E1A" w:rsidRPr="00B66E1A" w:rsidRDefault="00B66E1A" w:rsidP="00B66E1A">
            <w:pPr>
              <w:rPr>
                <w:b/>
                <w:bCs/>
                <w:color w:val="000000"/>
                <w:sz w:val="18"/>
                <w:szCs w:val="18"/>
              </w:rPr>
            </w:pP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1.1.1.5</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 xml:space="preserve">Uzupełnienie ewidencji gruntów i budynków – dystrybucja zbioru danych o działkach, budynkach i lokalach na terenie województwa kujawsko-pomorskiego, jako elementy infrastruktury przestrzennej </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2013</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194398</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146156</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194398</w:t>
            </w:r>
          </w:p>
        </w:tc>
      </w:tr>
      <w:tr w:rsidR="00B66E1A" w:rsidRPr="00B66E1A" w:rsidTr="00B66E1A">
        <w:trPr>
          <w:trHeight w:val="854"/>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1.1.1.6</w:t>
            </w:r>
          </w:p>
        </w:tc>
        <w:tc>
          <w:tcPr>
            <w:tcW w:w="1808" w:type="dxa"/>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 xml:space="preserve">Wspólny sukces V - </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Powiatowy Urząd Pracy</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2014</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105600</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6780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105600</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1.1.2</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majątkowe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3370094</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3309780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3370094</w:t>
            </w: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1.1.2.1</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 xml:space="preserve">Budowa Centrum Dydaktycznego przy Zespole Szkół Nr 1 w Aleksandrowie Kujawskim </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2013</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1385662</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1385662</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1385662</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246"/>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1.1.2.2</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Infostrada Kujaw i Pomorza-usługi w zakresie e-Administrac</w:t>
            </w:r>
            <w:r>
              <w:rPr>
                <w:i/>
                <w:iCs/>
                <w:color w:val="000000"/>
                <w:sz w:val="17"/>
                <w:szCs w:val="17"/>
              </w:rPr>
              <w:t>ji</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2012</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108942</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101770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108942</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1.1.2.3</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Przebudowa drogi powiatowej Nr 2601C Otłoczyn-Ciechocinek na docinku od km 1+785 do km 2+892</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2014</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1585477</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1532335</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1585477</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lastRenderedPageBreak/>
              <w:t>1.1.2.4</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Realizacja systemu innowacyjnej edukacji w województwie kujawsko-pomorskim poprzez zbudowanie systemu dystrybucji treści edukacyjnych - 4.2 Rozwój usług i aplikacji dla ludności R</w:t>
            </w:r>
            <w:r>
              <w:rPr>
                <w:i/>
                <w:iCs/>
                <w:color w:val="000000"/>
                <w:sz w:val="17"/>
                <w:szCs w:val="17"/>
              </w:rPr>
              <w:t>PO</w:t>
            </w:r>
            <w:r w:rsidRPr="00B66E1A">
              <w:rPr>
                <w:i/>
                <w:iCs/>
                <w:color w:val="000000"/>
                <w:sz w:val="17"/>
                <w:szCs w:val="17"/>
              </w:rPr>
              <w:t xml:space="preserve"> Województwa Kujawsko-Pomorskiego</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2013</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7359</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7359</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7359</w:t>
            </w:r>
          </w:p>
        </w:tc>
      </w:tr>
      <w:tr w:rsidR="00B66E1A" w:rsidRPr="00B66E1A" w:rsidTr="00B66E1A">
        <w:trPr>
          <w:trHeight w:val="885"/>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510"/>
        </w:trPr>
        <w:tc>
          <w:tcPr>
            <w:tcW w:w="741"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L.p.</w:t>
            </w:r>
          </w:p>
        </w:tc>
        <w:tc>
          <w:tcPr>
            <w:tcW w:w="1808"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Nazwa i cel</w:t>
            </w:r>
          </w:p>
        </w:tc>
        <w:tc>
          <w:tcPr>
            <w:tcW w:w="130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Jednostka</w:t>
            </w:r>
          </w:p>
        </w:tc>
        <w:tc>
          <w:tcPr>
            <w:tcW w:w="960" w:type="dxa"/>
            <w:gridSpan w:val="2"/>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Okres realizacji</w:t>
            </w:r>
          </w:p>
        </w:tc>
        <w:tc>
          <w:tcPr>
            <w:tcW w:w="994"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Łączne nakłady finansowe</w:t>
            </w:r>
          </w:p>
        </w:tc>
        <w:tc>
          <w:tcPr>
            <w:tcW w:w="787"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2015</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2016</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2017</w:t>
            </w:r>
          </w:p>
        </w:tc>
        <w:tc>
          <w:tcPr>
            <w:tcW w:w="57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2018</w:t>
            </w:r>
          </w:p>
        </w:tc>
        <w:tc>
          <w:tcPr>
            <w:tcW w:w="1040" w:type="dxa"/>
            <w:vMerge w:val="restart"/>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Limit zobowiązań</w:t>
            </w:r>
          </w:p>
        </w:tc>
      </w:tr>
      <w:tr w:rsidR="00B66E1A" w:rsidRPr="00B66E1A" w:rsidTr="00B66E1A">
        <w:trPr>
          <w:trHeight w:val="56"/>
        </w:trPr>
        <w:tc>
          <w:tcPr>
            <w:tcW w:w="741" w:type="dxa"/>
            <w:vMerge/>
            <w:vAlign w:val="center"/>
            <w:hideMark/>
          </w:tcPr>
          <w:p w:rsidR="00B66E1A" w:rsidRPr="00B66E1A" w:rsidRDefault="00B66E1A" w:rsidP="00B66E1A">
            <w:pPr>
              <w:rPr>
                <w:b/>
                <w:bCs/>
                <w:color w:val="000000"/>
                <w:sz w:val="18"/>
                <w:szCs w:val="18"/>
              </w:rPr>
            </w:pPr>
          </w:p>
        </w:tc>
        <w:tc>
          <w:tcPr>
            <w:tcW w:w="1808" w:type="dxa"/>
            <w:vMerge/>
            <w:vAlign w:val="center"/>
            <w:hideMark/>
          </w:tcPr>
          <w:p w:rsidR="00B66E1A" w:rsidRPr="00B66E1A" w:rsidRDefault="00B66E1A" w:rsidP="00B66E1A">
            <w:pPr>
              <w:rPr>
                <w:b/>
                <w:bCs/>
                <w:color w:val="000000"/>
                <w:sz w:val="18"/>
                <w:szCs w:val="18"/>
              </w:rPr>
            </w:pPr>
          </w:p>
        </w:tc>
        <w:tc>
          <w:tcPr>
            <w:tcW w:w="1300" w:type="dxa"/>
            <w:vMerge/>
            <w:vAlign w:val="center"/>
            <w:hideMark/>
          </w:tcPr>
          <w:p w:rsidR="00B66E1A" w:rsidRPr="00B66E1A" w:rsidRDefault="00B66E1A" w:rsidP="00B66E1A">
            <w:pPr>
              <w:rPr>
                <w:b/>
                <w:bCs/>
                <w:color w:val="000000"/>
                <w:sz w:val="18"/>
                <w:szCs w:val="18"/>
              </w:rPr>
            </w:pP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od</w:t>
            </w:r>
          </w:p>
        </w:tc>
        <w:tc>
          <w:tcPr>
            <w:tcW w:w="480" w:type="dxa"/>
            <w:shd w:val="clear" w:color="000000" w:fill="FFFFFF"/>
            <w:vAlign w:val="center"/>
            <w:hideMark/>
          </w:tcPr>
          <w:p w:rsidR="00B66E1A" w:rsidRPr="00B66E1A" w:rsidRDefault="00B66E1A" w:rsidP="00B66E1A">
            <w:pPr>
              <w:jc w:val="center"/>
              <w:rPr>
                <w:b/>
                <w:bCs/>
                <w:color w:val="000000"/>
                <w:sz w:val="18"/>
                <w:szCs w:val="18"/>
              </w:rPr>
            </w:pPr>
            <w:r w:rsidRPr="00B66E1A">
              <w:rPr>
                <w:b/>
                <w:bCs/>
                <w:color w:val="000000"/>
                <w:sz w:val="18"/>
                <w:szCs w:val="18"/>
              </w:rPr>
              <w:t>do</w:t>
            </w:r>
          </w:p>
        </w:tc>
        <w:tc>
          <w:tcPr>
            <w:tcW w:w="994" w:type="dxa"/>
            <w:vMerge/>
            <w:vAlign w:val="center"/>
            <w:hideMark/>
          </w:tcPr>
          <w:p w:rsidR="00B66E1A" w:rsidRPr="00B66E1A" w:rsidRDefault="00B66E1A" w:rsidP="00B66E1A">
            <w:pPr>
              <w:rPr>
                <w:b/>
                <w:bCs/>
                <w:color w:val="000000"/>
                <w:sz w:val="18"/>
                <w:szCs w:val="18"/>
              </w:rPr>
            </w:pPr>
          </w:p>
        </w:tc>
        <w:tc>
          <w:tcPr>
            <w:tcW w:w="787"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570" w:type="dxa"/>
            <w:vMerge/>
            <w:vAlign w:val="center"/>
            <w:hideMark/>
          </w:tcPr>
          <w:p w:rsidR="00B66E1A" w:rsidRPr="00B66E1A" w:rsidRDefault="00B66E1A" w:rsidP="00B66E1A">
            <w:pPr>
              <w:rPr>
                <w:b/>
                <w:bCs/>
                <w:color w:val="000000"/>
                <w:sz w:val="18"/>
                <w:szCs w:val="18"/>
              </w:rPr>
            </w:pPr>
          </w:p>
        </w:tc>
        <w:tc>
          <w:tcPr>
            <w:tcW w:w="1040" w:type="dxa"/>
            <w:vMerge/>
            <w:vAlign w:val="center"/>
            <w:hideMark/>
          </w:tcPr>
          <w:p w:rsidR="00B66E1A" w:rsidRPr="00B66E1A" w:rsidRDefault="00B66E1A" w:rsidP="00B66E1A">
            <w:pPr>
              <w:rPr>
                <w:b/>
                <w:bCs/>
                <w:color w:val="000000"/>
                <w:sz w:val="18"/>
                <w:szCs w:val="18"/>
              </w:rPr>
            </w:pPr>
          </w:p>
        </w:tc>
      </w:tr>
      <w:tr w:rsidR="00B66E1A" w:rsidRPr="00B66E1A" w:rsidTr="00B66E1A">
        <w:trPr>
          <w:trHeight w:val="765"/>
        </w:trPr>
        <w:tc>
          <w:tcPr>
            <w:tcW w:w="741"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1.1.2.5</w:t>
            </w:r>
          </w:p>
        </w:tc>
        <w:tc>
          <w:tcPr>
            <w:tcW w:w="1808" w:type="dxa"/>
            <w:vMerge w:val="restart"/>
            <w:shd w:val="clear" w:color="000000" w:fill="FFFFFF"/>
            <w:vAlign w:val="center"/>
            <w:hideMark/>
          </w:tcPr>
          <w:p w:rsidR="00B66E1A" w:rsidRPr="00B66E1A" w:rsidRDefault="00B66E1A" w:rsidP="00B66E1A">
            <w:pPr>
              <w:rPr>
                <w:i/>
                <w:iCs/>
                <w:color w:val="000000"/>
                <w:sz w:val="17"/>
                <w:szCs w:val="17"/>
              </w:rPr>
            </w:pPr>
            <w:r w:rsidRPr="00B66E1A">
              <w:rPr>
                <w:i/>
                <w:iCs/>
                <w:color w:val="000000"/>
                <w:sz w:val="17"/>
                <w:szCs w:val="17"/>
              </w:rPr>
              <w:t xml:space="preserve">Termomodernizacja kompleksu budynków Zespołu Szkół Nr 2 w Aleksandrowie Kujawskim - II etap </w:t>
            </w:r>
          </w:p>
        </w:tc>
        <w:tc>
          <w:tcPr>
            <w:tcW w:w="130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Starostwo Powiatowe w Aleksandrowie Kujawskim</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2014</w:t>
            </w:r>
          </w:p>
        </w:tc>
        <w:tc>
          <w:tcPr>
            <w:tcW w:w="480" w:type="dxa"/>
            <w:shd w:val="clear" w:color="000000" w:fill="FFFFFF"/>
            <w:vAlign w:val="center"/>
            <w:hideMark/>
          </w:tcPr>
          <w:p w:rsidR="00B66E1A" w:rsidRPr="00B66E1A" w:rsidRDefault="00B66E1A" w:rsidP="00B66E1A">
            <w:pPr>
              <w:jc w:val="center"/>
              <w:rPr>
                <w:i/>
                <w:iCs/>
                <w:color w:val="000000"/>
                <w:sz w:val="17"/>
                <w:szCs w:val="17"/>
              </w:rPr>
            </w:pPr>
            <w:r w:rsidRPr="00B66E1A">
              <w:rPr>
                <w:i/>
                <w:iCs/>
                <w:color w:val="000000"/>
                <w:sz w:val="17"/>
                <w:szCs w:val="17"/>
              </w:rPr>
              <w:t>2015</w:t>
            </w:r>
          </w:p>
        </w:tc>
        <w:tc>
          <w:tcPr>
            <w:tcW w:w="994"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282654</w:t>
            </w:r>
          </w:p>
        </w:tc>
        <w:tc>
          <w:tcPr>
            <w:tcW w:w="787"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282654</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57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0</w:t>
            </w:r>
          </w:p>
        </w:tc>
        <w:tc>
          <w:tcPr>
            <w:tcW w:w="1040" w:type="dxa"/>
            <w:shd w:val="clear" w:color="000000" w:fill="FFFFFF"/>
            <w:vAlign w:val="center"/>
            <w:hideMark/>
          </w:tcPr>
          <w:p w:rsidR="00B66E1A" w:rsidRPr="00B66E1A" w:rsidRDefault="00B66E1A" w:rsidP="00B66E1A">
            <w:pPr>
              <w:jc w:val="right"/>
              <w:rPr>
                <w:i/>
                <w:iCs/>
                <w:color w:val="000000"/>
                <w:sz w:val="17"/>
                <w:szCs w:val="17"/>
              </w:rPr>
            </w:pPr>
            <w:r w:rsidRPr="00B66E1A">
              <w:rPr>
                <w:i/>
                <w:iCs/>
                <w:color w:val="000000"/>
                <w:sz w:val="17"/>
                <w:szCs w:val="17"/>
              </w:rPr>
              <w:t>282654</w:t>
            </w:r>
          </w:p>
        </w:tc>
      </w:tr>
      <w:tr w:rsidR="00B66E1A" w:rsidRPr="00B66E1A" w:rsidTr="00B66E1A">
        <w:trPr>
          <w:trHeight w:val="56"/>
        </w:trPr>
        <w:tc>
          <w:tcPr>
            <w:tcW w:w="741" w:type="dxa"/>
            <w:shd w:val="clear" w:color="auto" w:fill="auto"/>
            <w:noWrap/>
            <w:vAlign w:val="bottom"/>
            <w:hideMark/>
          </w:tcPr>
          <w:p w:rsidR="00B66E1A" w:rsidRPr="00B66E1A" w:rsidRDefault="00B66E1A" w:rsidP="00B66E1A">
            <w:pPr>
              <w:rPr>
                <w:color w:val="000000"/>
                <w:sz w:val="20"/>
              </w:rPr>
            </w:pPr>
            <w:r w:rsidRPr="00B66E1A">
              <w:rPr>
                <w:color w:val="000000"/>
                <w:sz w:val="20"/>
              </w:rPr>
              <w:t> </w:t>
            </w:r>
          </w:p>
        </w:tc>
        <w:tc>
          <w:tcPr>
            <w:tcW w:w="1808" w:type="dxa"/>
            <w:vMerge/>
            <w:vAlign w:val="center"/>
            <w:hideMark/>
          </w:tcPr>
          <w:p w:rsidR="00B66E1A" w:rsidRPr="00B66E1A" w:rsidRDefault="00B66E1A" w:rsidP="00B66E1A">
            <w:pPr>
              <w:rPr>
                <w:i/>
                <w:iCs/>
                <w:color w:val="000000"/>
                <w:sz w:val="17"/>
                <w:szCs w:val="17"/>
              </w:rPr>
            </w:pPr>
          </w:p>
        </w:tc>
        <w:tc>
          <w:tcPr>
            <w:tcW w:w="6791" w:type="dxa"/>
            <w:gridSpan w:val="9"/>
            <w:shd w:val="clear" w:color="auto" w:fill="auto"/>
            <w:noWrap/>
            <w:vAlign w:val="bottom"/>
            <w:hideMark/>
          </w:tcPr>
          <w:p w:rsidR="00B66E1A" w:rsidRPr="00B66E1A" w:rsidRDefault="00B66E1A" w:rsidP="00B66E1A">
            <w:pPr>
              <w:rPr>
                <w:color w:val="000000"/>
                <w:sz w:val="20"/>
              </w:rPr>
            </w:pPr>
            <w:r w:rsidRPr="00B66E1A">
              <w:rPr>
                <w:color w:val="000000"/>
                <w:sz w:val="20"/>
              </w:rPr>
              <w:t> </w:t>
            </w:r>
          </w:p>
        </w:tc>
      </w:tr>
      <w:tr w:rsidR="00B66E1A" w:rsidRPr="00B66E1A" w:rsidTr="00B66E1A">
        <w:trPr>
          <w:trHeight w:val="56"/>
        </w:trPr>
        <w:tc>
          <w:tcPr>
            <w:tcW w:w="741" w:type="dxa"/>
            <w:shd w:val="clear" w:color="000000" w:fill="D3D3D3"/>
            <w:vAlign w:val="center"/>
            <w:hideMark/>
          </w:tcPr>
          <w:p w:rsidR="00B66E1A" w:rsidRPr="00B66E1A" w:rsidRDefault="00B66E1A" w:rsidP="00B66E1A">
            <w:pPr>
              <w:jc w:val="center"/>
              <w:rPr>
                <w:b/>
                <w:bCs/>
                <w:color w:val="000000"/>
                <w:sz w:val="17"/>
                <w:szCs w:val="17"/>
              </w:rPr>
            </w:pPr>
            <w:r w:rsidRPr="00B66E1A">
              <w:rPr>
                <w:b/>
                <w:bCs/>
                <w:color w:val="000000"/>
                <w:sz w:val="17"/>
                <w:szCs w:val="17"/>
              </w:rPr>
              <w:t>1.2</w:t>
            </w:r>
          </w:p>
        </w:tc>
        <w:tc>
          <w:tcPr>
            <w:tcW w:w="4068" w:type="dxa"/>
            <w:gridSpan w:val="4"/>
            <w:shd w:val="clear" w:color="000000" w:fill="D3D3D3"/>
            <w:vAlign w:val="center"/>
            <w:hideMark/>
          </w:tcPr>
          <w:p w:rsidR="00B66E1A" w:rsidRPr="00B66E1A" w:rsidRDefault="00B66E1A" w:rsidP="00B66E1A">
            <w:pPr>
              <w:rPr>
                <w:b/>
                <w:bCs/>
                <w:color w:val="000000"/>
                <w:sz w:val="17"/>
                <w:szCs w:val="17"/>
              </w:rPr>
            </w:pPr>
            <w:r w:rsidRPr="00B66E1A">
              <w:rPr>
                <w:b/>
                <w:bCs/>
                <w:color w:val="000000"/>
                <w:sz w:val="17"/>
                <w:szCs w:val="17"/>
              </w:rPr>
              <w:t>Wydatki na programy, projekty lub zadania związane z umowami partnerstwa publiczno-prywatnego, z tego:</w:t>
            </w:r>
          </w:p>
        </w:tc>
        <w:tc>
          <w:tcPr>
            <w:tcW w:w="994"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1.2.1</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bieżące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1.2.2</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majątkowe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r w:rsidR="00B66E1A" w:rsidRPr="00B66E1A" w:rsidTr="00B66E1A">
        <w:trPr>
          <w:trHeight w:val="102"/>
        </w:trPr>
        <w:tc>
          <w:tcPr>
            <w:tcW w:w="741" w:type="dxa"/>
            <w:shd w:val="clear" w:color="000000" w:fill="D3D3D3"/>
            <w:vAlign w:val="center"/>
            <w:hideMark/>
          </w:tcPr>
          <w:p w:rsidR="00B66E1A" w:rsidRPr="00B66E1A" w:rsidRDefault="00B66E1A" w:rsidP="00B66E1A">
            <w:pPr>
              <w:jc w:val="center"/>
              <w:rPr>
                <w:b/>
                <w:bCs/>
                <w:color w:val="000000"/>
                <w:sz w:val="17"/>
                <w:szCs w:val="17"/>
              </w:rPr>
            </w:pPr>
            <w:r w:rsidRPr="00B66E1A">
              <w:rPr>
                <w:b/>
                <w:bCs/>
                <w:color w:val="000000"/>
                <w:sz w:val="17"/>
                <w:szCs w:val="17"/>
              </w:rPr>
              <w:t>1.3</w:t>
            </w:r>
          </w:p>
        </w:tc>
        <w:tc>
          <w:tcPr>
            <w:tcW w:w="4068" w:type="dxa"/>
            <w:gridSpan w:val="4"/>
            <w:shd w:val="clear" w:color="000000" w:fill="D3D3D3"/>
            <w:vAlign w:val="center"/>
            <w:hideMark/>
          </w:tcPr>
          <w:p w:rsidR="00B66E1A" w:rsidRPr="00B66E1A" w:rsidRDefault="00B66E1A" w:rsidP="00B66E1A">
            <w:pPr>
              <w:rPr>
                <w:b/>
                <w:bCs/>
                <w:color w:val="000000"/>
                <w:sz w:val="17"/>
                <w:szCs w:val="17"/>
              </w:rPr>
            </w:pPr>
            <w:r w:rsidRPr="00B66E1A">
              <w:rPr>
                <w:b/>
                <w:bCs/>
                <w:color w:val="000000"/>
                <w:sz w:val="17"/>
                <w:szCs w:val="17"/>
              </w:rPr>
              <w:t>Wydatki na programy, projekty lub zadania pozostałe (inne niż wymienione w pkt 1.1 i 1.2),z tego</w:t>
            </w:r>
          </w:p>
        </w:tc>
        <w:tc>
          <w:tcPr>
            <w:tcW w:w="994"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D3D3D3"/>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r w:rsidR="00B66E1A" w:rsidRPr="00B66E1A" w:rsidTr="00B66E1A">
        <w:trPr>
          <w:trHeight w:val="56"/>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1.3.1</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bieżące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r w:rsidR="00B66E1A" w:rsidRPr="00B66E1A" w:rsidTr="00B66E1A">
        <w:trPr>
          <w:trHeight w:val="68"/>
        </w:trPr>
        <w:tc>
          <w:tcPr>
            <w:tcW w:w="741" w:type="dxa"/>
            <w:shd w:val="clear" w:color="000000" w:fill="FFFFFF"/>
            <w:vAlign w:val="center"/>
            <w:hideMark/>
          </w:tcPr>
          <w:p w:rsidR="00B66E1A" w:rsidRPr="00B66E1A" w:rsidRDefault="00B66E1A" w:rsidP="00B66E1A">
            <w:pPr>
              <w:jc w:val="center"/>
              <w:rPr>
                <w:b/>
                <w:bCs/>
                <w:color w:val="000000"/>
                <w:sz w:val="17"/>
                <w:szCs w:val="17"/>
              </w:rPr>
            </w:pPr>
            <w:r w:rsidRPr="00B66E1A">
              <w:rPr>
                <w:b/>
                <w:bCs/>
                <w:color w:val="000000"/>
                <w:sz w:val="17"/>
                <w:szCs w:val="17"/>
              </w:rPr>
              <w:t>1.3.2</w:t>
            </w:r>
          </w:p>
        </w:tc>
        <w:tc>
          <w:tcPr>
            <w:tcW w:w="4068" w:type="dxa"/>
            <w:gridSpan w:val="4"/>
            <w:shd w:val="clear" w:color="000000" w:fill="FFFFFF"/>
            <w:vAlign w:val="center"/>
            <w:hideMark/>
          </w:tcPr>
          <w:p w:rsidR="00B66E1A" w:rsidRPr="00B66E1A" w:rsidRDefault="00B66E1A" w:rsidP="00B66E1A">
            <w:pPr>
              <w:rPr>
                <w:b/>
                <w:bCs/>
                <w:color w:val="000000"/>
                <w:sz w:val="17"/>
                <w:szCs w:val="17"/>
              </w:rPr>
            </w:pPr>
            <w:r w:rsidRPr="00B66E1A">
              <w:rPr>
                <w:b/>
                <w:bCs/>
                <w:color w:val="000000"/>
                <w:sz w:val="17"/>
                <w:szCs w:val="17"/>
              </w:rPr>
              <w:t>- wydatki majątkowe</w:t>
            </w:r>
          </w:p>
        </w:tc>
        <w:tc>
          <w:tcPr>
            <w:tcW w:w="994"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787"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57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c>
          <w:tcPr>
            <w:tcW w:w="1040" w:type="dxa"/>
            <w:shd w:val="clear" w:color="000000" w:fill="FFFFFF"/>
            <w:vAlign w:val="center"/>
            <w:hideMark/>
          </w:tcPr>
          <w:p w:rsidR="00B66E1A" w:rsidRPr="00B66E1A" w:rsidRDefault="00B66E1A" w:rsidP="00B66E1A">
            <w:pPr>
              <w:jc w:val="right"/>
              <w:rPr>
                <w:b/>
                <w:bCs/>
                <w:color w:val="000000"/>
                <w:sz w:val="17"/>
                <w:szCs w:val="17"/>
              </w:rPr>
            </w:pPr>
            <w:r w:rsidRPr="00B66E1A">
              <w:rPr>
                <w:b/>
                <w:bCs/>
                <w:color w:val="000000"/>
                <w:sz w:val="17"/>
                <w:szCs w:val="17"/>
              </w:rPr>
              <w:t>0</w:t>
            </w:r>
          </w:p>
        </w:tc>
      </w:tr>
    </w:tbl>
    <w:p w:rsidR="005C6FA5" w:rsidRDefault="005C6FA5" w:rsidP="00532FEA">
      <w:pPr>
        <w:tabs>
          <w:tab w:val="left" w:pos="900"/>
        </w:tabs>
        <w:rPr>
          <w:rFonts w:ascii="Bookman Old Style" w:hAnsi="Bookman Old Style"/>
          <w:sz w:val="26"/>
          <w:szCs w:val="26"/>
        </w:rPr>
      </w:pPr>
    </w:p>
    <w:sectPr w:rsidR="005C6FA5" w:rsidSect="00E72731">
      <w:footerReference w:type="default" r:id="rId8"/>
      <w:type w:val="continuous"/>
      <w:pgSz w:w="11907" w:h="16840"/>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1FF" w:rsidRDefault="00C521FF">
      <w:r>
        <w:separator/>
      </w:r>
    </w:p>
  </w:endnote>
  <w:endnote w:type="continuationSeparator" w:id="0">
    <w:p w:rsidR="00C521FF" w:rsidRDefault="00C5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F23" w:rsidRDefault="001B7F23" w:rsidP="00755719">
    <w:pPr>
      <w:pStyle w:val="Stopka"/>
      <w:framePr w:wrap="around" w:vAnchor="text" w:hAnchor="margin" w:xAlign="right" w:y="1"/>
      <w:ind w:right="360"/>
      <w:rPr>
        <w:rStyle w:val="Numerstrony"/>
      </w:rPr>
    </w:pPr>
  </w:p>
  <w:p w:rsidR="001B7F23" w:rsidRDefault="001B7F23">
    <w:pPr>
      <w:pStyle w:val="Stopk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1FF" w:rsidRDefault="00C521FF">
      <w:r>
        <w:separator/>
      </w:r>
    </w:p>
  </w:footnote>
  <w:footnote w:type="continuationSeparator" w:id="0">
    <w:p w:rsidR="00C521FF" w:rsidRDefault="00C52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70A0BFE"/>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8E9376"/>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F3C6DDA"/>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3A069B2"/>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3"/>
    <w:multiLevelType w:val="multilevel"/>
    <w:tmpl w:val="00000003"/>
    <w:name w:val="WW8Num3"/>
    <w:lvl w:ilvl="0">
      <w:start w:val="1"/>
      <w:numFmt w:val="decimal"/>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6" w15:restartNumberingAfterBreak="0">
    <w:nsid w:val="00000004"/>
    <w:multiLevelType w:val="multilevel"/>
    <w:tmpl w:val="00000004"/>
    <w:name w:val="WW8Num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05"/>
    <w:multiLevelType w:val="multilevel"/>
    <w:tmpl w:val="00000005"/>
    <w:name w:val="WW8Num5"/>
    <w:lvl w:ilvl="0">
      <w:start w:val="3"/>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00000006"/>
    <w:multiLevelType w:val="multilevel"/>
    <w:tmpl w:val="00000006"/>
    <w:name w:val="WW8Num6"/>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00000007"/>
    <w:multiLevelType w:val="multilevel"/>
    <w:tmpl w:val="00000007"/>
    <w:name w:val="WW8Num7"/>
    <w:lvl w:ilvl="0">
      <w:start w:val="5"/>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81139B"/>
    <w:multiLevelType w:val="hybridMultilevel"/>
    <w:tmpl w:val="A058F94C"/>
    <w:lvl w:ilvl="0" w:tplc="BBE6F4D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846561"/>
    <w:multiLevelType w:val="hybridMultilevel"/>
    <w:tmpl w:val="F490BCB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59B066B"/>
    <w:multiLevelType w:val="hybridMultilevel"/>
    <w:tmpl w:val="F1D667E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F56D9A"/>
    <w:multiLevelType w:val="hybridMultilevel"/>
    <w:tmpl w:val="0D06DE9C"/>
    <w:lvl w:ilvl="0" w:tplc="0E68EB1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2771D6"/>
    <w:multiLevelType w:val="hybridMultilevel"/>
    <w:tmpl w:val="E29E4C26"/>
    <w:lvl w:ilvl="0" w:tplc="0E68EB1A">
      <w:start w:val="1"/>
      <w:numFmt w:val="bullet"/>
      <w:lvlText w:val="-"/>
      <w:lvlJc w:val="left"/>
      <w:pPr>
        <w:ind w:left="1068" w:hanging="360"/>
      </w:pPr>
      <w:rPr>
        <w:rFonts w:ascii="Times New Roman" w:hAnsi="Times New Roman" w:cs="Times New Roman"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1E276CC5"/>
    <w:multiLevelType w:val="hybridMultilevel"/>
    <w:tmpl w:val="46D23EA0"/>
    <w:lvl w:ilvl="0" w:tplc="0E68EB1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7509FE"/>
    <w:multiLevelType w:val="hybridMultilevel"/>
    <w:tmpl w:val="1DA6E4EC"/>
    <w:lvl w:ilvl="0" w:tplc="0E68EB1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D735E73"/>
    <w:multiLevelType w:val="hybridMultilevel"/>
    <w:tmpl w:val="63A2D1E6"/>
    <w:lvl w:ilvl="0" w:tplc="0E68EB1A">
      <w:start w:val="1"/>
      <w:numFmt w:val="bullet"/>
      <w:lvlText w:val="-"/>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ECB56FE"/>
    <w:multiLevelType w:val="hybridMultilevel"/>
    <w:tmpl w:val="2F84674A"/>
    <w:lvl w:ilvl="0" w:tplc="A51C99BA">
      <w:start w:val="1"/>
      <w:numFmt w:val="bullet"/>
      <w:lvlText w:val=""/>
      <w:lvlJc w:val="left"/>
      <w:pPr>
        <w:ind w:left="765" w:hanging="405"/>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C42294"/>
    <w:multiLevelType w:val="hybridMultilevel"/>
    <w:tmpl w:val="75907A82"/>
    <w:lvl w:ilvl="0" w:tplc="A51C99B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D137530"/>
    <w:multiLevelType w:val="hybridMultilevel"/>
    <w:tmpl w:val="1CBA8F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2CB1384"/>
    <w:multiLevelType w:val="hybridMultilevel"/>
    <w:tmpl w:val="9E2A3D40"/>
    <w:lvl w:ilvl="0" w:tplc="0E68EB1A">
      <w:start w:val="1"/>
      <w:numFmt w:val="bullet"/>
      <w:lvlText w:val="-"/>
      <w:lvlJc w:val="left"/>
      <w:pPr>
        <w:ind w:left="1068" w:hanging="360"/>
      </w:pPr>
      <w:rPr>
        <w:rFonts w:ascii="Times New Roman" w:hAnsi="Times New Roman" w:cs="Times New Roman"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39F5889"/>
    <w:multiLevelType w:val="singleLevel"/>
    <w:tmpl w:val="04150011"/>
    <w:lvl w:ilvl="0">
      <w:start w:val="1"/>
      <w:numFmt w:val="decimal"/>
      <w:lvlText w:val="%1)"/>
      <w:lvlJc w:val="left"/>
      <w:pPr>
        <w:ind w:left="360" w:hanging="360"/>
      </w:pPr>
      <w:rPr>
        <w:rFonts w:hint="default"/>
      </w:rPr>
    </w:lvl>
  </w:abstractNum>
  <w:abstractNum w:abstractNumId="24" w15:restartNumberingAfterBreak="0">
    <w:nsid w:val="78297E3F"/>
    <w:multiLevelType w:val="hybridMultilevel"/>
    <w:tmpl w:val="05446A1E"/>
    <w:lvl w:ilvl="0" w:tplc="FABEF086">
      <w:start w:val="2"/>
      <w:numFmt w:val="decimal"/>
      <w:lvlText w:val="%1."/>
      <w:lvlJc w:val="left"/>
      <w:pPr>
        <w:tabs>
          <w:tab w:val="num" w:pos="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AAD08CD"/>
    <w:multiLevelType w:val="hybridMultilevel"/>
    <w:tmpl w:val="8F6E1B1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AFA0A98"/>
    <w:multiLevelType w:val="hybridMultilevel"/>
    <w:tmpl w:val="2868A8A0"/>
    <w:lvl w:ilvl="0" w:tplc="0E68EB1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6"/>
  </w:num>
  <w:num w:numId="6">
    <w:abstractNumId w:val="22"/>
  </w:num>
  <w:num w:numId="7">
    <w:abstractNumId w:val="13"/>
  </w:num>
  <w:num w:numId="8">
    <w:abstractNumId w:val="15"/>
  </w:num>
  <w:num w:numId="9">
    <w:abstractNumId w:val="14"/>
  </w:num>
  <w:num w:numId="10">
    <w:abstractNumId w:val="17"/>
  </w:num>
  <w:num w:numId="11">
    <w:abstractNumId w:val="26"/>
  </w:num>
  <w:num w:numId="12">
    <w:abstractNumId w:val="23"/>
  </w:num>
  <w:num w:numId="13">
    <w:abstractNumId w:val="21"/>
  </w:num>
  <w:num w:numId="14">
    <w:abstractNumId w:val="25"/>
  </w:num>
  <w:num w:numId="15">
    <w:abstractNumId w:val="19"/>
  </w:num>
  <w:num w:numId="16">
    <w:abstractNumId w:val="12"/>
  </w:num>
  <w:num w:numId="17">
    <w:abstractNumId w:val="20"/>
  </w:num>
  <w:num w:numId="18">
    <w:abstractNumId w:val="18"/>
  </w:num>
  <w:num w:numId="19">
    <w:abstractNumId w:val="11"/>
  </w:num>
  <w:num w:numId="2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30C46"/>
    <w:rsid w:val="00002231"/>
    <w:rsid w:val="00003AD0"/>
    <w:rsid w:val="00003C0E"/>
    <w:rsid w:val="0000520D"/>
    <w:rsid w:val="00005C3D"/>
    <w:rsid w:val="000063FC"/>
    <w:rsid w:val="0000721B"/>
    <w:rsid w:val="000072A3"/>
    <w:rsid w:val="00010656"/>
    <w:rsid w:val="00010D1C"/>
    <w:rsid w:val="000129CF"/>
    <w:rsid w:val="000131EA"/>
    <w:rsid w:val="00020669"/>
    <w:rsid w:val="000220FC"/>
    <w:rsid w:val="00022773"/>
    <w:rsid w:val="00022C31"/>
    <w:rsid w:val="00023520"/>
    <w:rsid w:val="0002476F"/>
    <w:rsid w:val="00025BB0"/>
    <w:rsid w:val="000264E6"/>
    <w:rsid w:val="00026737"/>
    <w:rsid w:val="000302F3"/>
    <w:rsid w:val="00031836"/>
    <w:rsid w:val="000322E3"/>
    <w:rsid w:val="000337D8"/>
    <w:rsid w:val="00033DFE"/>
    <w:rsid w:val="000343DC"/>
    <w:rsid w:val="00034483"/>
    <w:rsid w:val="00034717"/>
    <w:rsid w:val="00034A61"/>
    <w:rsid w:val="00035560"/>
    <w:rsid w:val="0003589D"/>
    <w:rsid w:val="00035A3D"/>
    <w:rsid w:val="00036E53"/>
    <w:rsid w:val="000378C7"/>
    <w:rsid w:val="00041FDA"/>
    <w:rsid w:val="00042FE9"/>
    <w:rsid w:val="0004314B"/>
    <w:rsid w:val="0004403C"/>
    <w:rsid w:val="0004412C"/>
    <w:rsid w:val="00045611"/>
    <w:rsid w:val="00046037"/>
    <w:rsid w:val="00047769"/>
    <w:rsid w:val="00047C01"/>
    <w:rsid w:val="00047D24"/>
    <w:rsid w:val="0005179C"/>
    <w:rsid w:val="00053AB6"/>
    <w:rsid w:val="00053E06"/>
    <w:rsid w:val="000548B3"/>
    <w:rsid w:val="00054A5B"/>
    <w:rsid w:val="000556F8"/>
    <w:rsid w:val="00056028"/>
    <w:rsid w:val="00060167"/>
    <w:rsid w:val="00060DAC"/>
    <w:rsid w:val="00061668"/>
    <w:rsid w:val="00062C54"/>
    <w:rsid w:val="00062D46"/>
    <w:rsid w:val="00064CC8"/>
    <w:rsid w:val="0006539F"/>
    <w:rsid w:val="00065F40"/>
    <w:rsid w:val="00066412"/>
    <w:rsid w:val="0006738D"/>
    <w:rsid w:val="00071947"/>
    <w:rsid w:val="00072159"/>
    <w:rsid w:val="000746C8"/>
    <w:rsid w:val="00076184"/>
    <w:rsid w:val="000803F9"/>
    <w:rsid w:val="00080647"/>
    <w:rsid w:val="000809D7"/>
    <w:rsid w:val="00083F36"/>
    <w:rsid w:val="00085523"/>
    <w:rsid w:val="00086288"/>
    <w:rsid w:val="0008719F"/>
    <w:rsid w:val="00087593"/>
    <w:rsid w:val="00094BDF"/>
    <w:rsid w:val="00095803"/>
    <w:rsid w:val="00095A00"/>
    <w:rsid w:val="00096AFC"/>
    <w:rsid w:val="00096DD2"/>
    <w:rsid w:val="00097FDC"/>
    <w:rsid w:val="000A0D1D"/>
    <w:rsid w:val="000A1616"/>
    <w:rsid w:val="000A1B44"/>
    <w:rsid w:val="000A335B"/>
    <w:rsid w:val="000A3B74"/>
    <w:rsid w:val="000A401C"/>
    <w:rsid w:val="000A40C5"/>
    <w:rsid w:val="000A747A"/>
    <w:rsid w:val="000A7ED1"/>
    <w:rsid w:val="000B21E8"/>
    <w:rsid w:val="000B3D84"/>
    <w:rsid w:val="000B43D6"/>
    <w:rsid w:val="000B46B0"/>
    <w:rsid w:val="000B4FDD"/>
    <w:rsid w:val="000B54A6"/>
    <w:rsid w:val="000B7BB8"/>
    <w:rsid w:val="000C0166"/>
    <w:rsid w:val="000C3084"/>
    <w:rsid w:val="000C50A6"/>
    <w:rsid w:val="000C70F6"/>
    <w:rsid w:val="000C752F"/>
    <w:rsid w:val="000D0D60"/>
    <w:rsid w:val="000D1654"/>
    <w:rsid w:val="000D165E"/>
    <w:rsid w:val="000D2098"/>
    <w:rsid w:val="000D311B"/>
    <w:rsid w:val="000D3231"/>
    <w:rsid w:val="000D323A"/>
    <w:rsid w:val="000D34AC"/>
    <w:rsid w:val="000D3ABE"/>
    <w:rsid w:val="000D3C0B"/>
    <w:rsid w:val="000D49A0"/>
    <w:rsid w:val="000D50B4"/>
    <w:rsid w:val="000D5A8A"/>
    <w:rsid w:val="000D5C1E"/>
    <w:rsid w:val="000E213F"/>
    <w:rsid w:val="000E6DD7"/>
    <w:rsid w:val="000F03BC"/>
    <w:rsid w:val="000F0A5A"/>
    <w:rsid w:val="000F1BDB"/>
    <w:rsid w:val="000F268E"/>
    <w:rsid w:val="000F2AF1"/>
    <w:rsid w:val="000F450D"/>
    <w:rsid w:val="000F6C8A"/>
    <w:rsid w:val="000F6E07"/>
    <w:rsid w:val="000F7B3A"/>
    <w:rsid w:val="0010017C"/>
    <w:rsid w:val="0010258C"/>
    <w:rsid w:val="00106551"/>
    <w:rsid w:val="0010789D"/>
    <w:rsid w:val="00114512"/>
    <w:rsid w:val="00114764"/>
    <w:rsid w:val="00114F76"/>
    <w:rsid w:val="0011537B"/>
    <w:rsid w:val="00117B99"/>
    <w:rsid w:val="0012001B"/>
    <w:rsid w:val="001208DB"/>
    <w:rsid w:val="00120FC2"/>
    <w:rsid w:val="00122E68"/>
    <w:rsid w:val="00123E6E"/>
    <w:rsid w:val="00126545"/>
    <w:rsid w:val="00131AFA"/>
    <w:rsid w:val="001322E6"/>
    <w:rsid w:val="001326FB"/>
    <w:rsid w:val="00132E35"/>
    <w:rsid w:val="00133C08"/>
    <w:rsid w:val="00137C49"/>
    <w:rsid w:val="00141426"/>
    <w:rsid w:val="00141997"/>
    <w:rsid w:val="001449F6"/>
    <w:rsid w:val="001452B9"/>
    <w:rsid w:val="001462D9"/>
    <w:rsid w:val="001512A8"/>
    <w:rsid w:val="001517B9"/>
    <w:rsid w:val="00152017"/>
    <w:rsid w:val="0015208B"/>
    <w:rsid w:val="0015266B"/>
    <w:rsid w:val="001546CC"/>
    <w:rsid w:val="00155056"/>
    <w:rsid w:val="00155B9E"/>
    <w:rsid w:val="00155CF6"/>
    <w:rsid w:val="0015692E"/>
    <w:rsid w:val="0016178E"/>
    <w:rsid w:val="00164C65"/>
    <w:rsid w:val="00165530"/>
    <w:rsid w:val="00171DA9"/>
    <w:rsid w:val="00171DF9"/>
    <w:rsid w:val="001727B8"/>
    <w:rsid w:val="001753C8"/>
    <w:rsid w:val="00176438"/>
    <w:rsid w:val="00176822"/>
    <w:rsid w:val="001801BE"/>
    <w:rsid w:val="00180D7B"/>
    <w:rsid w:val="00180F5D"/>
    <w:rsid w:val="00181DED"/>
    <w:rsid w:val="0018365F"/>
    <w:rsid w:val="00185E94"/>
    <w:rsid w:val="00186DEE"/>
    <w:rsid w:val="0019029B"/>
    <w:rsid w:val="001926BF"/>
    <w:rsid w:val="00192EAF"/>
    <w:rsid w:val="001934A3"/>
    <w:rsid w:val="00193E9C"/>
    <w:rsid w:val="001940C3"/>
    <w:rsid w:val="00194E14"/>
    <w:rsid w:val="00195F33"/>
    <w:rsid w:val="001A03A4"/>
    <w:rsid w:val="001A1061"/>
    <w:rsid w:val="001A128C"/>
    <w:rsid w:val="001A4B2E"/>
    <w:rsid w:val="001A66B5"/>
    <w:rsid w:val="001A736B"/>
    <w:rsid w:val="001A77ED"/>
    <w:rsid w:val="001A7970"/>
    <w:rsid w:val="001B03C4"/>
    <w:rsid w:val="001B14FE"/>
    <w:rsid w:val="001B15DB"/>
    <w:rsid w:val="001B1600"/>
    <w:rsid w:val="001B330D"/>
    <w:rsid w:val="001B3A68"/>
    <w:rsid w:val="001B4D14"/>
    <w:rsid w:val="001B5142"/>
    <w:rsid w:val="001B5959"/>
    <w:rsid w:val="001B61C0"/>
    <w:rsid w:val="001B6E3A"/>
    <w:rsid w:val="001B7F23"/>
    <w:rsid w:val="001C0131"/>
    <w:rsid w:val="001C2C73"/>
    <w:rsid w:val="001C3096"/>
    <w:rsid w:val="001C33AD"/>
    <w:rsid w:val="001C33F7"/>
    <w:rsid w:val="001C51B0"/>
    <w:rsid w:val="001C51CC"/>
    <w:rsid w:val="001C6ADE"/>
    <w:rsid w:val="001D086F"/>
    <w:rsid w:val="001D09BA"/>
    <w:rsid w:val="001D0D2E"/>
    <w:rsid w:val="001D14CE"/>
    <w:rsid w:val="001D1B6E"/>
    <w:rsid w:val="001D3069"/>
    <w:rsid w:val="001D3A23"/>
    <w:rsid w:val="001D3AA0"/>
    <w:rsid w:val="001D4948"/>
    <w:rsid w:val="001D52BE"/>
    <w:rsid w:val="001D58BA"/>
    <w:rsid w:val="001D6A84"/>
    <w:rsid w:val="001D765C"/>
    <w:rsid w:val="001E142F"/>
    <w:rsid w:val="001E1B1C"/>
    <w:rsid w:val="001E3746"/>
    <w:rsid w:val="001E4A12"/>
    <w:rsid w:val="001E5654"/>
    <w:rsid w:val="001F11F9"/>
    <w:rsid w:val="001F1CEE"/>
    <w:rsid w:val="001F3485"/>
    <w:rsid w:val="001F372E"/>
    <w:rsid w:val="001F49D0"/>
    <w:rsid w:val="001F6522"/>
    <w:rsid w:val="001F7548"/>
    <w:rsid w:val="001F7C5A"/>
    <w:rsid w:val="001F7DC8"/>
    <w:rsid w:val="0020027D"/>
    <w:rsid w:val="00201932"/>
    <w:rsid w:val="002019E6"/>
    <w:rsid w:val="00201CDF"/>
    <w:rsid w:val="0020221F"/>
    <w:rsid w:val="00202F69"/>
    <w:rsid w:val="00204E9F"/>
    <w:rsid w:val="0020512D"/>
    <w:rsid w:val="00206427"/>
    <w:rsid w:val="00207504"/>
    <w:rsid w:val="0020791D"/>
    <w:rsid w:val="00211489"/>
    <w:rsid w:val="00212805"/>
    <w:rsid w:val="00213060"/>
    <w:rsid w:val="002131FD"/>
    <w:rsid w:val="00214FB2"/>
    <w:rsid w:val="00217D34"/>
    <w:rsid w:val="002205DB"/>
    <w:rsid w:val="00220912"/>
    <w:rsid w:val="00220BCE"/>
    <w:rsid w:val="0022192D"/>
    <w:rsid w:val="0022233A"/>
    <w:rsid w:val="002231E5"/>
    <w:rsid w:val="002239B4"/>
    <w:rsid w:val="00224AB0"/>
    <w:rsid w:val="00226E48"/>
    <w:rsid w:val="00227FF0"/>
    <w:rsid w:val="00230A6F"/>
    <w:rsid w:val="00231970"/>
    <w:rsid w:val="002327CD"/>
    <w:rsid w:val="00232F7F"/>
    <w:rsid w:val="002364AC"/>
    <w:rsid w:val="002368A3"/>
    <w:rsid w:val="002432AE"/>
    <w:rsid w:val="00243C80"/>
    <w:rsid w:val="00243DB1"/>
    <w:rsid w:val="00245DBD"/>
    <w:rsid w:val="002533FA"/>
    <w:rsid w:val="00253BC7"/>
    <w:rsid w:val="00254426"/>
    <w:rsid w:val="002545AE"/>
    <w:rsid w:val="00255737"/>
    <w:rsid w:val="002561FC"/>
    <w:rsid w:val="00257D63"/>
    <w:rsid w:val="00261368"/>
    <w:rsid w:val="00261D36"/>
    <w:rsid w:val="0026351A"/>
    <w:rsid w:val="00263C74"/>
    <w:rsid w:val="00263DA1"/>
    <w:rsid w:val="00265E15"/>
    <w:rsid w:val="00265F82"/>
    <w:rsid w:val="00266193"/>
    <w:rsid w:val="00267584"/>
    <w:rsid w:val="00270492"/>
    <w:rsid w:val="002705E2"/>
    <w:rsid w:val="00270ADD"/>
    <w:rsid w:val="0027127C"/>
    <w:rsid w:val="00271677"/>
    <w:rsid w:val="002723F2"/>
    <w:rsid w:val="002740FC"/>
    <w:rsid w:val="0027448B"/>
    <w:rsid w:val="00274DEC"/>
    <w:rsid w:val="00275A43"/>
    <w:rsid w:val="00280037"/>
    <w:rsid w:val="002802AE"/>
    <w:rsid w:val="00281612"/>
    <w:rsid w:val="00281891"/>
    <w:rsid w:val="00281F2D"/>
    <w:rsid w:val="00283136"/>
    <w:rsid w:val="00283A63"/>
    <w:rsid w:val="0028424B"/>
    <w:rsid w:val="00287CCB"/>
    <w:rsid w:val="00291EC9"/>
    <w:rsid w:val="002920F6"/>
    <w:rsid w:val="00292E76"/>
    <w:rsid w:val="00292EDB"/>
    <w:rsid w:val="00292FAA"/>
    <w:rsid w:val="0029399C"/>
    <w:rsid w:val="002941E9"/>
    <w:rsid w:val="002951F7"/>
    <w:rsid w:val="0029557D"/>
    <w:rsid w:val="002955ED"/>
    <w:rsid w:val="00297311"/>
    <w:rsid w:val="002976C3"/>
    <w:rsid w:val="00297D94"/>
    <w:rsid w:val="00297ED4"/>
    <w:rsid w:val="002A0A8C"/>
    <w:rsid w:val="002A1187"/>
    <w:rsid w:val="002A1B42"/>
    <w:rsid w:val="002A203E"/>
    <w:rsid w:val="002A2569"/>
    <w:rsid w:val="002A27E2"/>
    <w:rsid w:val="002A3DBF"/>
    <w:rsid w:val="002A3F68"/>
    <w:rsid w:val="002A4F1B"/>
    <w:rsid w:val="002A66C3"/>
    <w:rsid w:val="002B00CB"/>
    <w:rsid w:val="002B02AA"/>
    <w:rsid w:val="002B09B5"/>
    <w:rsid w:val="002B0CA1"/>
    <w:rsid w:val="002B2A71"/>
    <w:rsid w:val="002B2F50"/>
    <w:rsid w:val="002B3CA8"/>
    <w:rsid w:val="002B5CFD"/>
    <w:rsid w:val="002B7858"/>
    <w:rsid w:val="002C0190"/>
    <w:rsid w:val="002C056A"/>
    <w:rsid w:val="002C1607"/>
    <w:rsid w:val="002C1D98"/>
    <w:rsid w:val="002C65D4"/>
    <w:rsid w:val="002C71FF"/>
    <w:rsid w:val="002D0AAF"/>
    <w:rsid w:val="002D1E6A"/>
    <w:rsid w:val="002D299F"/>
    <w:rsid w:val="002D3133"/>
    <w:rsid w:val="002D34BB"/>
    <w:rsid w:val="002D41D2"/>
    <w:rsid w:val="002D487F"/>
    <w:rsid w:val="002D489E"/>
    <w:rsid w:val="002D4D4C"/>
    <w:rsid w:val="002D52BD"/>
    <w:rsid w:val="002D546A"/>
    <w:rsid w:val="002D731D"/>
    <w:rsid w:val="002D7D5A"/>
    <w:rsid w:val="002E2083"/>
    <w:rsid w:val="002E2323"/>
    <w:rsid w:val="002E309C"/>
    <w:rsid w:val="002E3D92"/>
    <w:rsid w:val="002E3D93"/>
    <w:rsid w:val="002E3E10"/>
    <w:rsid w:val="002E5D4F"/>
    <w:rsid w:val="002E705F"/>
    <w:rsid w:val="002E70BF"/>
    <w:rsid w:val="002E74A4"/>
    <w:rsid w:val="002F094C"/>
    <w:rsid w:val="002F1548"/>
    <w:rsid w:val="002F1619"/>
    <w:rsid w:val="002F23F7"/>
    <w:rsid w:val="002F2B25"/>
    <w:rsid w:val="002F509C"/>
    <w:rsid w:val="002F59A5"/>
    <w:rsid w:val="002F5E3F"/>
    <w:rsid w:val="002F652A"/>
    <w:rsid w:val="002F6748"/>
    <w:rsid w:val="002F6C17"/>
    <w:rsid w:val="002F6C4A"/>
    <w:rsid w:val="00300006"/>
    <w:rsid w:val="00300592"/>
    <w:rsid w:val="00300FDF"/>
    <w:rsid w:val="00302140"/>
    <w:rsid w:val="00303489"/>
    <w:rsid w:val="00304A50"/>
    <w:rsid w:val="00305A68"/>
    <w:rsid w:val="00307CE9"/>
    <w:rsid w:val="003109C9"/>
    <w:rsid w:val="00311CF7"/>
    <w:rsid w:val="00312372"/>
    <w:rsid w:val="00312494"/>
    <w:rsid w:val="003126C5"/>
    <w:rsid w:val="00313921"/>
    <w:rsid w:val="00313BAA"/>
    <w:rsid w:val="00314BFA"/>
    <w:rsid w:val="00315174"/>
    <w:rsid w:val="003155E5"/>
    <w:rsid w:val="00315E00"/>
    <w:rsid w:val="00316520"/>
    <w:rsid w:val="00316F1C"/>
    <w:rsid w:val="00320B44"/>
    <w:rsid w:val="00321818"/>
    <w:rsid w:val="00321AA8"/>
    <w:rsid w:val="00323E69"/>
    <w:rsid w:val="00324102"/>
    <w:rsid w:val="00324989"/>
    <w:rsid w:val="00330BE8"/>
    <w:rsid w:val="00331D87"/>
    <w:rsid w:val="00332174"/>
    <w:rsid w:val="0033247B"/>
    <w:rsid w:val="003324CD"/>
    <w:rsid w:val="0033256D"/>
    <w:rsid w:val="003338AB"/>
    <w:rsid w:val="003348F0"/>
    <w:rsid w:val="00336908"/>
    <w:rsid w:val="003371C0"/>
    <w:rsid w:val="0033788C"/>
    <w:rsid w:val="003379BC"/>
    <w:rsid w:val="00337D82"/>
    <w:rsid w:val="003432AC"/>
    <w:rsid w:val="00343E7F"/>
    <w:rsid w:val="00344423"/>
    <w:rsid w:val="003444ED"/>
    <w:rsid w:val="0034476F"/>
    <w:rsid w:val="00344898"/>
    <w:rsid w:val="00344B78"/>
    <w:rsid w:val="00344BF0"/>
    <w:rsid w:val="00344D3F"/>
    <w:rsid w:val="00344F0F"/>
    <w:rsid w:val="00345012"/>
    <w:rsid w:val="00345F6E"/>
    <w:rsid w:val="0034637F"/>
    <w:rsid w:val="00346727"/>
    <w:rsid w:val="0034678F"/>
    <w:rsid w:val="00347664"/>
    <w:rsid w:val="003476E5"/>
    <w:rsid w:val="00347AE0"/>
    <w:rsid w:val="00351813"/>
    <w:rsid w:val="00351F62"/>
    <w:rsid w:val="00351FFE"/>
    <w:rsid w:val="00352837"/>
    <w:rsid w:val="00352AD8"/>
    <w:rsid w:val="003538ED"/>
    <w:rsid w:val="00353DE3"/>
    <w:rsid w:val="00354451"/>
    <w:rsid w:val="0035678A"/>
    <w:rsid w:val="00356AAA"/>
    <w:rsid w:val="00357869"/>
    <w:rsid w:val="00360E5D"/>
    <w:rsid w:val="003611EA"/>
    <w:rsid w:val="00361AEC"/>
    <w:rsid w:val="00363539"/>
    <w:rsid w:val="0036423A"/>
    <w:rsid w:val="003654C6"/>
    <w:rsid w:val="003654F7"/>
    <w:rsid w:val="00366FB4"/>
    <w:rsid w:val="0036718F"/>
    <w:rsid w:val="003700F5"/>
    <w:rsid w:val="003732C7"/>
    <w:rsid w:val="0037518B"/>
    <w:rsid w:val="00377428"/>
    <w:rsid w:val="003822C0"/>
    <w:rsid w:val="0038310B"/>
    <w:rsid w:val="003835F0"/>
    <w:rsid w:val="003844AB"/>
    <w:rsid w:val="00386C80"/>
    <w:rsid w:val="0039085A"/>
    <w:rsid w:val="003909CE"/>
    <w:rsid w:val="00391E55"/>
    <w:rsid w:val="003925CC"/>
    <w:rsid w:val="003927A1"/>
    <w:rsid w:val="003927BB"/>
    <w:rsid w:val="00393545"/>
    <w:rsid w:val="00393ACC"/>
    <w:rsid w:val="00394212"/>
    <w:rsid w:val="0039475D"/>
    <w:rsid w:val="00394F89"/>
    <w:rsid w:val="00395C4A"/>
    <w:rsid w:val="00395E97"/>
    <w:rsid w:val="00395FCE"/>
    <w:rsid w:val="00396A0C"/>
    <w:rsid w:val="003A0FFE"/>
    <w:rsid w:val="003A2F70"/>
    <w:rsid w:val="003A4C82"/>
    <w:rsid w:val="003A4DFE"/>
    <w:rsid w:val="003A4E64"/>
    <w:rsid w:val="003A5628"/>
    <w:rsid w:val="003A5EA9"/>
    <w:rsid w:val="003A6479"/>
    <w:rsid w:val="003A6806"/>
    <w:rsid w:val="003A6B1D"/>
    <w:rsid w:val="003B0E18"/>
    <w:rsid w:val="003B2633"/>
    <w:rsid w:val="003B2B2B"/>
    <w:rsid w:val="003B31D5"/>
    <w:rsid w:val="003B4787"/>
    <w:rsid w:val="003B4C72"/>
    <w:rsid w:val="003B5D97"/>
    <w:rsid w:val="003C010C"/>
    <w:rsid w:val="003C063A"/>
    <w:rsid w:val="003C0ADB"/>
    <w:rsid w:val="003C0D39"/>
    <w:rsid w:val="003C12A5"/>
    <w:rsid w:val="003C14A2"/>
    <w:rsid w:val="003C1FC5"/>
    <w:rsid w:val="003C295A"/>
    <w:rsid w:val="003C365B"/>
    <w:rsid w:val="003C38F7"/>
    <w:rsid w:val="003C3C20"/>
    <w:rsid w:val="003C50BC"/>
    <w:rsid w:val="003D0568"/>
    <w:rsid w:val="003D0B7E"/>
    <w:rsid w:val="003D1939"/>
    <w:rsid w:val="003D279C"/>
    <w:rsid w:val="003D3B5C"/>
    <w:rsid w:val="003D472E"/>
    <w:rsid w:val="003D4A49"/>
    <w:rsid w:val="003D5112"/>
    <w:rsid w:val="003D586E"/>
    <w:rsid w:val="003D5C6E"/>
    <w:rsid w:val="003D6685"/>
    <w:rsid w:val="003E02A0"/>
    <w:rsid w:val="003E146A"/>
    <w:rsid w:val="003E2848"/>
    <w:rsid w:val="003E3E12"/>
    <w:rsid w:val="003E674B"/>
    <w:rsid w:val="003E6CDA"/>
    <w:rsid w:val="003F2205"/>
    <w:rsid w:val="003F3FC2"/>
    <w:rsid w:val="003F50BF"/>
    <w:rsid w:val="003F5212"/>
    <w:rsid w:val="003F55F3"/>
    <w:rsid w:val="003F5D74"/>
    <w:rsid w:val="003F6689"/>
    <w:rsid w:val="003F7339"/>
    <w:rsid w:val="004049F3"/>
    <w:rsid w:val="00405C85"/>
    <w:rsid w:val="00405D03"/>
    <w:rsid w:val="00406656"/>
    <w:rsid w:val="00406C31"/>
    <w:rsid w:val="00407347"/>
    <w:rsid w:val="00407D6E"/>
    <w:rsid w:val="0041143F"/>
    <w:rsid w:val="00411914"/>
    <w:rsid w:val="00412A50"/>
    <w:rsid w:val="00412C1D"/>
    <w:rsid w:val="00415037"/>
    <w:rsid w:val="0041561F"/>
    <w:rsid w:val="00416369"/>
    <w:rsid w:val="004213DB"/>
    <w:rsid w:val="004221F5"/>
    <w:rsid w:val="004223DE"/>
    <w:rsid w:val="00422B86"/>
    <w:rsid w:val="00422EB6"/>
    <w:rsid w:val="00423D37"/>
    <w:rsid w:val="00425311"/>
    <w:rsid w:val="00425469"/>
    <w:rsid w:val="004262DE"/>
    <w:rsid w:val="00427DFC"/>
    <w:rsid w:val="0043007B"/>
    <w:rsid w:val="004320ED"/>
    <w:rsid w:val="004322FC"/>
    <w:rsid w:val="00432DA3"/>
    <w:rsid w:val="00433B05"/>
    <w:rsid w:val="00435BDE"/>
    <w:rsid w:val="00440253"/>
    <w:rsid w:val="004405EF"/>
    <w:rsid w:val="0044194A"/>
    <w:rsid w:val="00442E8F"/>
    <w:rsid w:val="00442FF5"/>
    <w:rsid w:val="00446A1B"/>
    <w:rsid w:val="004473F5"/>
    <w:rsid w:val="004478A5"/>
    <w:rsid w:val="00450706"/>
    <w:rsid w:val="0045122B"/>
    <w:rsid w:val="0045247B"/>
    <w:rsid w:val="00452BB0"/>
    <w:rsid w:val="00453885"/>
    <w:rsid w:val="004551B9"/>
    <w:rsid w:val="00456CA0"/>
    <w:rsid w:val="0045754D"/>
    <w:rsid w:val="0046005D"/>
    <w:rsid w:val="00460805"/>
    <w:rsid w:val="00462FD5"/>
    <w:rsid w:val="00463686"/>
    <w:rsid w:val="00463C31"/>
    <w:rsid w:val="00466CCF"/>
    <w:rsid w:val="00470E77"/>
    <w:rsid w:val="00471C2A"/>
    <w:rsid w:val="0047481F"/>
    <w:rsid w:val="00474AAB"/>
    <w:rsid w:val="0047569F"/>
    <w:rsid w:val="004757D3"/>
    <w:rsid w:val="004776CB"/>
    <w:rsid w:val="00477884"/>
    <w:rsid w:val="0048263B"/>
    <w:rsid w:val="00483425"/>
    <w:rsid w:val="00483C18"/>
    <w:rsid w:val="0048422C"/>
    <w:rsid w:val="004845ED"/>
    <w:rsid w:val="00484C77"/>
    <w:rsid w:val="004854A0"/>
    <w:rsid w:val="00485591"/>
    <w:rsid w:val="00485BAD"/>
    <w:rsid w:val="004862D4"/>
    <w:rsid w:val="004907F7"/>
    <w:rsid w:val="004917B1"/>
    <w:rsid w:val="00492E2E"/>
    <w:rsid w:val="004930C3"/>
    <w:rsid w:val="004939C6"/>
    <w:rsid w:val="004A0793"/>
    <w:rsid w:val="004A0E44"/>
    <w:rsid w:val="004A118F"/>
    <w:rsid w:val="004A3947"/>
    <w:rsid w:val="004A4491"/>
    <w:rsid w:val="004A49C9"/>
    <w:rsid w:val="004A4BB2"/>
    <w:rsid w:val="004A7B68"/>
    <w:rsid w:val="004B0995"/>
    <w:rsid w:val="004B0A29"/>
    <w:rsid w:val="004B18AF"/>
    <w:rsid w:val="004B1C3A"/>
    <w:rsid w:val="004B29B7"/>
    <w:rsid w:val="004B3917"/>
    <w:rsid w:val="004B3FC1"/>
    <w:rsid w:val="004B422E"/>
    <w:rsid w:val="004B46B8"/>
    <w:rsid w:val="004B706D"/>
    <w:rsid w:val="004B7457"/>
    <w:rsid w:val="004B7E44"/>
    <w:rsid w:val="004C0C0E"/>
    <w:rsid w:val="004C1E33"/>
    <w:rsid w:val="004C220E"/>
    <w:rsid w:val="004C511E"/>
    <w:rsid w:val="004C56FD"/>
    <w:rsid w:val="004C7046"/>
    <w:rsid w:val="004C73B9"/>
    <w:rsid w:val="004C7A73"/>
    <w:rsid w:val="004D4172"/>
    <w:rsid w:val="004D64B9"/>
    <w:rsid w:val="004D6C59"/>
    <w:rsid w:val="004E1803"/>
    <w:rsid w:val="004E280D"/>
    <w:rsid w:val="004E3844"/>
    <w:rsid w:val="004E3DBE"/>
    <w:rsid w:val="004E52DB"/>
    <w:rsid w:val="004E6402"/>
    <w:rsid w:val="004E7065"/>
    <w:rsid w:val="004F2BA1"/>
    <w:rsid w:val="004F3277"/>
    <w:rsid w:val="004F67EB"/>
    <w:rsid w:val="004F6DBD"/>
    <w:rsid w:val="004F78F3"/>
    <w:rsid w:val="004F7A47"/>
    <w:rsid w:val="005002BC"/>
    <w:rsid w:val="0050035B"/>
    <w:rsid w:val="0050160D"/>
    <w:rsid w:val="0050296D"/>
    <w:rsid w:val="0050336E"/>
    <w:rsid w:val="00503DC5"/>
    <w:rsid w:val="00504BAC"/>
    <w:rsid w:val="0050536F"/>
    <w:rsid w:val="00506F86"/>
    <w:rsid w:val="0050767F"/>
    <w:rsid w:val="005077B5"/>
    <w:rsid w:val="00510C40"/>
    <w:rsid w:val="00511552"/>
    <w:rsid w:val="00511D14"/>
    <w:rsid w:val="00513D53"/>
    <w:rsid w:val="00514279"/>
    <w:rsid w:val="00514C9D"/>
    <w:rsid w:val="00514D39"/>
    <w:rsid w:val="00516DD4"/>
    <w:rsid w:val="005175E7"/>
    <w:rsid w:val="00521ACE"/>
    <w:rsid w:val="00524360"/>
    <w:rsid w:val="00526F85"/>
    <w:rsid w:val="00527BF4"/>
    <w:rsid w:val="00530409"/>
    <w:rsid w:val="00531119"/>
    <w:rsid w:val="005323D0"/>
    <w:rsid w:val="00532FEA"/>
    <w:rsid w:val="00533E67"/>
    <w:rsid w:val="0053481E"/>
    <w:rsid w:val="00534EC2"/>
    <w:rsid w:val="00540717"/>
    <w:rsid w:val="00541E65"/>
    <w:rsid w:val="00541FBD"/>
    <w:rsid w:val="00544AB1"/>
    <w:rsid w:val="00546DDA"/>
    <w:rsid w:val="00546E00"/>
    <w:rsid w:val="0054782D"/>
    <w:rsid w:val="005520D9"/>
    <w:rsid w:val="00552973"/>
    <w:rsid w:val="00552DB4"/>
    <w:rsid w:val="00553380"/>
    <w:rsid w:val="00553A27"/>
    <w:rsid w:val="005557AB"/>
    <w:rsid w:val="00557A8F"/>
    <w:rsid w:val="0056142D"/>
    <w:rsid w:val="005632C1"/>
    <w:rsid w:val="00563F96"/>
    <w:rsid w:val="00565A9A"/>
    <w:rsid w:val="00567C45"/>
    <w:rsid w:val="005717B4"/>
    <w:rsid w:val="005721E5"/>
    <w:rsid w:val="00572D27"/>
    <w:rsid w:val="00573681"/>
    <w:rsid w:val="00573787"/>
    <w:rsid w:val="0057420E"/>
    <w:rsid w:val="0057465B"/>
    <w:rsid w:val="00575C4B"/>
    <w:rsid w:val="00576CA5"/>
    <w:rsid w:val="00581270"/>
    <w:rsid w:val="00581C45"/>
    <w:rsid w:val="00582D27"/>
    <w:rsid w:val="00587779"/>
    <w:rsid w:val="00593720"/>
    <w:rsid w:val="00595951"/>
    <w:rsid w:val="00595ECE"/>
    <w:rsid w:val="00596C4D"/>
    <w:rsid w:val="005A002B"/>
    <w:rsid w:val="005A08C4"/>
    <w:rsid w:val="005A0ACF"/>
    <w:rsid w:val="005A1148"/>
    <w:rsid w:val="005A1B88"/>
    <w:rsid w:val="005A1E39"/>
    <w:rsid w:val="005A23F1"/>
    <w:rsid w:val="005A26E9"/>
    <w:rsid w:val="005A2EAF"/>
    <w:rsid w:val="005A4976"/>
    <w:rsid w:val="005A4C6F"/>
    <w:rsid w:val="005A50EA"/>
    <w:rsid w:val="005A5391"/>
    <w:rsid w:val="005A697B"/>
    <w:rsid w:val="005A7270"/>
    <w:rsid w:val="005A7ED9"/>
    <w:rsid w:val="005B0ADF"/>
    <w:rsid w:val="005B1943"/>
    <w:rsid w:val="005B263E"/>
    <w:rsid w:val="005B2D9A"/>
    <w:rsid w:val="005B56C5"/>
    <w:rsid w:val="005B5B0F"/>
    <w:rsid w:val="005B5D35"/>
    <w:rsid w:val="005B67F9"/>
    <w:rsid w:val="005B68FF"/>
    <w:rsid w:val="005C07CA"/>
    <w:rsid w:val="005C13D4"/>
    <w:rsid w:val="005C5F5B"/>
    <w:rsid w:val="005C62B3"/>
    <w:rsid w:val="005C6D0B"/>
    <w:rsid w:val="005C6FA5"/>
    <w:rsid w:val="005D1481"/>
    <w:rsid w:val="005D1E0A"/>
    <w:rsid w:val="005D231B"/>
    <w:rsid w:val="005D25D0"/>
    <w:rsid w:val="005D3B2F"/>
    <w:rsid w:val="005D3E23"/>
    <w:rsid w:val="005D6540"/>
    <w:rsid w:val="005E08B0"/>
    <w:rsid w:val="005E0D9E"/>
    <w:rsid w:val="005E1320"/>
    <w:rsid w:val="005E19C2"/>
    <w:rsid w:val="005E1B69"/>
    <w:rsid w:val="005E2361"/>
    <w:rsid w:val="005E5053"/>
    <w:rsid w:val="005E5F1E"/>
    <w:rsid w:val="005E6BAC"/>
    <w:rsid w:val="005E7AE1"/>
    <w:rsid w:val="005F13E1"/>
    <w:rsid w:val="005F15BC"/>
    <w:rsid w:val="005F17D1"/>
    <w:rsid w:val="005F2830"/>
    <w:rsid w:val="00601379"/>
    <w:rsid w:val="00603F75"/>
    <w:rsid w:val="00604533"/>
    <w:rsid w:val="00604811"/>
    <w:rsid w:val="00604E86"/>
    <w:rsid w:val="00606C24"/>
    <w:rsid w:val="006071D5"/>
    <w:rsid w:val="0061121C"/>
    <w:rsid w:val="006124B5"/>
    <w:rsid w:val="006125DE"/>
    <w:rsid w:val="00612863"/>
    <w:rsid w:val="006131DB"/>
    <w:rsid w:val="006136F4"/>
    <w:rsid w:val="00614F42"/>
    <w:rsid w:val="006155FF"/>
    <w:rsid w:val="00616AF8"/>
    <w:rsid w:val="006177AE"/>
    <w:rsid w:val="00617A25"/>
    <w:rsid w:val="006227C3"/>
    <w:rsid w:val="00623EB8"/>
    <w:rsid w:val="00624381"/>
    <w:rsid w:val="00624BC0"/>
    <w:rsid w:val="0062511C"/>
    <w:rsid w:val="006251E5"/>
    <w:rsid w:val="0062726F"/>
    <w:rsid w:val="0062758E"/>
    <w:rsid w:val="00627600"/>
    <w:rsid w:val="00631B0B"/>
    <w:rsid w:val="00631CCD"/>
    <w:rsid w:val="00632C21"/>
    <w:rsid w:val="00632D39"/>
    <w:rsid w:val="006343EC"/>
    <w:rsid w:val="006355F7"/>
    <w:rsid w:val="00635D47"/>
    <w:rsid w:val="00637355"/>
    <w:rsid w:val="006400DB"/>
    <w:rsid w:val="006417E2"/>
    <w:rsid w:val="00641853"/>
    <w:rsid w:val="00642C51"/>
    <w:rsid w:val="00644B96"/>
    <w:rsid w:val="00644CD8"/>
    <w:rsid w:val="006471A5"/>
    <w:rsid w:val="00647C4E"/>
    <w:rsid w:val="00647DD1"/>
    <w:rsid w:val="0065007C"/>
    <w:rsid w:val="006514C2"/>
    <w:rsid w:val="00651614"/>
    <w:rsid w:val="006528BD"/>
    <w:rsid w:val="00652C3C"/>
    <w:rsid w:val="0065434D"/>
    <w:rsid w:val="006545A2"/>
    <w:rsid w:val="00654DB3"/>
    <w:rsid w:val="006563D6"/>
    <w:rsid w:val="00656E7F"/>
    <w:rsid w:val="006602EA"/>
    <w:rsid w:val="006605F3"/>
    <w:rsid w:val="00660C50"/>
    <w:rsid w:val="00661289"/>
    <w:rsid w:val="006620E4"/>
    <w:rsid w:val="0066300A"/>
    <w:rsid w:val="00664329"/>
    <w:rsid w:val="006645B2"/>
    <w:rsid w:val="006647B2"/>
    <w:rsid w:val="00664AA8"/>
    <w:rsid w:val="00664B49"/>
    <w:rsid w:val="0066523E"/>
    <w:rsid w:val="00667AF7"/>
    <w:rsid w:val="00667BB1"/>
    <w:rsid w:val="00670065"/>
    <w:rsid w:val="0067028F"/>
    <w:rsid w:val="00671B2F"/>
    <w:rsid w:val="006741F8"/>
    <w:rsid w:val="00675269"/>
    <w:rsid w:val="0067607B"/>
    <w:rsid w:val="00677256"/>
    <w:rsid w:val="006777F0"/>
    <w:rsid w:val="00677F55"/>
    <w:rsid w:val="006813EF"/>
    <w:rsid w:val="006815C0"/>
    <w:rsid w:val="00682258"/>
    <w:rsid w:val="00682C2C"/>
    <w:rsid w:val="00684897"/>
    <w:rsid w:val="00684C27"/>
    <w:rsid w:val="006850CE"/>
    <w:rsid w:val="006860A4"/>
    <w:rsid w:val="00687466"/>
    <w:rsid w:val="00687CC4"/>
    <w:rsid w:val="006902AF"/>
    <w:rsid w:val="0069063F"/>
    <w:rsid w:val="00692CB4"/>
    <w:rsid w:val="00693919"/>
    <w:rsid w:val="00695CA6"/>
    <w:rsid w:val="006A0D25"/>
    <w:rsid w:val="006A1603"/>
    <w:rsid w:val="006A5252"/>
    <w:rsid w:val="006A5655"/>
    <w:rsid w:val="006A5B99"/>
    <w:rsid w:val="006A6293"/>
    <w:rsid w:val="006A6B32"/>
    <w:rsid w:val="006B05E0"/>
    <w:rsid w:val="006B116C"/>
    <w:rsid w:val="006B1295"/>
    <w:rsid w:val="006B36A8"/>
    <w:rsid w:val="006B3EB6"/>
    <w:rsid w:val="006B4266"/>
    <w:rsid w:val="006B4879"/>
    <w:rsid w:val="006B4D01"/>
    <w:rsid w:val="006B4E96"/>
    <w:rsid w:val="006B56BB"/>
    <w:rsid w:val="006B57D3"/>
    <w:rsid w:val="006B5BBF"/>
    <w:rsid w:val="006B5D55"/>
    <w:rsid w:val="006B65F9"/>
    <w:rsid w:val="006B71BD"/>
    <w:rsid w:val="006B7280"/>
    <w:rsid w:val="006C0602"/>
    <w:rsid w:val="006C17D8"/>
    <w:rsid w:val="006C2246"/>
    <w:rsid w:val="006C318F"/>
    <w:rsid w:val="006C384F"/>
    <w:rsid w:val="006C4443"/>
    <w:rsid w:val="006C4815"/>
    <w:rsid w:val="006C5141"/>
    <w:rsid w:val="006C6E84"/>
    <w:rsid w:val="006D0AEF"/>
    <w:rsid w:val="006D1ACE"/>
    <w:rsid w:val="006D276E"/>
    <w:rsid w:val="006D2AA5"/>
    <w:rsid w:val="006D340C"/>
    <w:rsid w:val="006D524A"/>
    <w:rsid w:val="006D5904"/>
    <w:rsid w:val="006D6636"/>
    <w:rsid w:val="006D6823"/>
    <w:rsid w:val="006D7280"/>
    <w:rsid w:val="006D7E4C"/>
    <w:rsid w:val="006E0DA0"/>
    <w:rsid w:val="006E1918"/>
    <w:rsid w:val="006E1A94"/>
    <w:rsid w:val="006E26C3"/>
    <w:rsid w:val="006E3BB4"/>
    <w:rsid w:val="006E475E"/>
    <w:rsid w:val="006E6232"/>
    <w:rsid w:val="006E6A8C"/>
    <w:rsid w:val="006E6F1A"/>
    <w:rsid w:val="006F0ED4"/>
    <w:rsid w:val="006F1211"/>
    <w:rsid w:val="006F20D4"/>
    <w:rsid w:val="006F2CC2"/>
    <w:rsid w:val="006F34A6"/>
    <w:rsid w:val="006F3E23"/>
    <w:rsid w:val="006F3FEB"/>
    <w:rsid w:val="006F534B"/>
    <w:rsid w:val="006F5D56"/>
    <w:rsid w:val="006F6C50"/>
    <w:rsid w:val="006F7FCA"/>
    <w:rsid w:val="007005AE"/>
    <w:rsid w:val="00700951"/>
    <w:rsid w:val="00700A7B"/>
    <w:rsid w:val="007017F6"/>
    <w:rsid w:val="00706280"/>
    <w:rsid w:val="007064C8"/>
    <w:rsid w:val="00707E25"/>
    <w:rsid w:val="007106FD"/>
    <w:rsid w:val="00710A68"/>
    <w:rsid w:val="00712456"/>
    <w:rsid w:val="00713EA7"/>
    <w:rsid w:val="007208AB"/>
    <w:rsid w:val="00721075"/>
    <w:rsid w:val="00723067"/>
    <w:rsid w:val="007231C4"/>
    <w:rsid w:val="00724C3E"/>
    <w:rsid w:val="007251AD"/>
    <w:rsid w:val="00725888"/>
    <w:rsid w:val="00725A16"/>
    <w:rsid w:val="0072646F"/>
    <w:rsid w:val="00731D1A"/>
    <w:rsid w:val="00734467"/>
    <w:rsid w:val="00735004"/>
    <w:rsid w:val="007352DC"/>
    <w:rsid w:val="00740D20"/>
    <w:rsid w:val="007419FF"/>
    <w:rsid w:val="00741B75"/>
    <w:rsid w:val="00741CB3"/>
    <w:rsid w:val="00742F34"/>
    <w:rsid w:val="00743339"/>
    <w:rsid w:val="007471B8"/>
    <w:rsid w:val="00747397"/>
    <w:rsid w:val="00747728"/>
    <w:rsid w:val="00751CF3"/>
    <w:rsid w:val="007526FF"/>
    <w:rsid w:val="00752789"/>
    <w:rsid w:val="00752E72"/>
    <w:rsid w:val="00753E0F"/>
    <w:rsid w:val="007549E5"/>
    <w:rsid w:val="00754E2A"/>
    <w:rsid w:val="00755719"/>
    <w:rsid w:val="00755A64"/>
    <w:rsid w:val="00757123"/>
    <w:rsid w:val="00757E36"/>
    <w:rsid w:val="007604A1"/>
    <w:rsid w:val="0076216C"/>
    <w:rsid w:val="00762D11"/>
    <w:rsid w:val="0076408F"/>
    <w:rsid w:val="007641B8"/>
    <w:rsid w:val="00764B8A"/>
    <w:rsid w:val="007668C4"/>
    <w:rsid w:val="007668E4"/>
    <w:rsid w:val="00766BEA"/>
    <w:rsid w:val="00767DD2"/>
    <w:rsid w:val="00767DD9"/>
    <w:rsid w:val="00767F63"/>
    <w:rsid w:val="00771233"/>
    <w:rsid w:val="007714C0"/>
    <w:rsid w:val="007719EC"/>
    <w:rsid w:val="007722E0"/>
    <w:rsid w:val="00772DA1"/>
    <w:rsid w:val="0077438D"/>
    <w:rsid w:val="00776285"/>
    <w:rsid w:val="0077759B"/>
    <w:rsid w:val="007802EC"/>
    <w:rsid w:val="00781C6E"/>
    <w:rsid w:val="00782612"/>
    <w:rsid w:val="0078392E"/>
    <w:rsid w:val="007843F9"/>
    <w:rsid w:val="00784530"/>
    <w:rsid w:val="00786000"/>
    <w:rsid w:val="00786E4E"/>
    <w:rsid w:val="00787A73"/>
    <w:rsid w:val="0079058D"/>
    <w:rsid w:val="00790CA3"/>
    <w:rsid w:val="007919D6"/>
    <w:rsid w:val="00792B35"/>
    <w:rsid w:val="00794E92"/>
    <w:rsid w:val="00796835"/>
    <w:rsid w:val="007968C0"/>
    <w:rsid w:val="00796A65"/>
    <w:rsid w:val="007A1275"/>
    <w:rsid w:val="007A1FA3"/>
    <w:rsid w:val="007A3AD2"/>
    <w:rsid w:val="007A3BC8"/>
    <w:rsid w:val="007A5354"/>
    <w:rsid w:val="007A58E2"/>
    <w:rsid w:val="007A6C52"/>
    <w:rsid w:val="007A7604"/>
    <w:rsid w:val="007B0336"/>
    <w:rsid w:val="007B035D"/>
    <w:rsid w:val="007B07ED"/>
    <w:rsid w:val="007B6214"/>
    <w:rsid w:val="007B7DE9"/>
    <w:rsid w:val="007C0D0B"/>
    <w:rsid w:val="007C38F1"/>
    <w:rsid w:val="007C3BAA"/>
    <w:rsid w:val="007C3D10"/>
    <w:rsid w:val="007C413A"/>
    <w:rsid w:val="007C4E63"/>
    <w:rsid w:val="007C590F"/>
    <w:rsid w:val="007C6AFF"/>
    <w:rsid w:val="007C7DDF"/>
    <w:rsid w:val="007D2222"/>
    <w:rsid w:val="007D31FE"/>
    <w:rsid w:val="007D49FF"/>
    <w:rsid w:val="007D6701"/>
    <w:rsid w:val="007D6A6C"/>
    <w:rsid w:val="007D6ABC"/>
    <w:rsid w:val="007D6E75"/>
    <w:rsid w:val="007D719B"/>
    <w:rsid w:val="007E1E99"/>
    <w:rsid w:val="007E234B"/>
    <w:rsid w:val="007E30F9"/>
    <w:rsid w:val="007E3140"/>
    <w:rsid w:val="007E52CD"/>
    <w:rsid w:val="007E5440"/>
    <w:rsid w:val="007E5D87"/>
    <w:rsid w:val="007E60D6"/>
    <w:rsid w:val="007E6B3E"/>
    <w:rsid w:val="007E6BFD"/>
    <w:rsid w:val="007F0399"/>
    <w:rsid w:val="007F0628"/>
    <w:rsid w:val="007F0EC4"/>
    <w:rsid w:val="007F1014"/>
    <w:rsid w:val="007F1FAA"/>
    <w:rsid w:val="007F349B"/>
    <w:rsid w:val="007F5D3C"/>
    <w:rsid w:val="007F6CD7"/>
    <w:rsid w:val="00800800"/>
    <w:rsid w:val="00802806"/>
    <w:rsid w:val="008032EC"/>
    <w:rsid w:val="00804D9A"/>
    <w:rsid w:val="008068B2"/>
    <w:rsid w:val="008115B4"/>
    <w:rsid w:val="00812917"/>
    <w:rsid w:val="0081296B"/>
    <w:rsid w:val="00813E04"/>
    <w:rsid w:val="008149CA"/>
    <w:rsid w:val="00815252"/>
    <w:rsid w:val="00817422"/>
    <w:rsid w:val="00817D4F"/>
    <w:rsid w:val="00817F1A"/>
    <w:rsid w:val="00820137"/>
    <w:rsid w:val="00821246"/>
    <w:rsid w:val="0082202D"/>
    <w:rsid w:val="0082316E"/>
    <w:rsid w:val="0082360B"/>
    <w:rsid w:val="008240DB"/>
    <w:rsid w:val="00824300"/>
    <w:rsid w:val="00824477"/>
    <w:rsid w:val="008261FE"/>
    <w:rsid w:val="00826623"/>
    <w:rsid w:val="00831BAA"/>
    <w:rsid w:val="008337B7"/>
    <w:rsid w:val="00833C26"/>
    <w:rsid w:val="00834378"/>
    <w:rsid w:val="00834FFC"/>
    <w:rsid w:val="008361C6"/>
    <w:rsid w:val="00837022"/>
    <w:rsid w:val="00840276"/>
    <w:rsid w:val="00841E11"/>
    <w:rsid w:val="0084587B"/>
    <w:rsid w:val="00846607"/>
    <w:rsid w:val="0084717C"/>
    <w:rsid w:val="0085015D"/>
    <w:rsid w:val="00850658"/>
    <w:rsid w:val="0085168B"/>
    <w:rsid w:val="008517EF"/>
    <w:rsid w:val="008527BA"/>
    <w:rsid w:val="00853142"/>
    <w:rsid w:val="0085336D"/>
    <w:rsid w:val="00855CAA"/>
    <w:rsid w:val="008565D6"/>
    <w:rsid w:val="00857824"/>
    <w:rsid w:val="00857830"/>
    <w:rsid w:val="00857F01"/>
    <w:rsid w:val="008604EE"/>
    <w:rsid w:val="00865396"/>
    <w:rsid w:val="00865599"/>
    <w:rsid w:val="00866780"/>
    <w:rsid w:val="00866F0D"/>
    <w:rsid w:val="0087192D"/>
    <w:rsid w:val="00872962"/>
    <w:rsid w:val="00872B69"/>
    <w:rsid w:val="0087332B"/>
    <w:rsid w:val="00873331"/>
    <w:rsid w:val="00873399"/>
    <w:rsid w:val="008765E3"/>
    <w:rsid w:val="008773AC"/>
    <w:rsid w:val="008805B5"/>
    <w:rsid w:val="008806E9"/>
    <w:rsid w:val="0088074F"/>
    <w:rsid w:val="00880E9E"/>
    <w:rsid w:val="008811F5"/>
    <w:rsid w:val="008825BE"/>
    <w:rsid w:val="00882888"/>
    <w:rsid w:val="00882A19"/>
    <w:rsid w:val="008836E4"/>
    <w:rsid w:val="008871C1"/>
    <w:rsid w:val="00891E19"/>
    <w:rsid w:val="00893B68"/>
    <w:rsid w:val="008940E9"/>
    <w:rsid w:val="00894420"/>
    <w:rsid w:val="00896468"/>
    <w:rsid w:val="00896CE6"/>
    <w:rsid w:val="008A0849"/>
    <w:rsid w:val="008A155D"/>
    <w:rsid w:val="008A2B02"/>
    <w:rsid w:val="008A2C47"/>
    <w:rsid w:val="008A56C2"/>
    <w:rsid w:val="008A578E"/>
    <w:rsid w:val="008A6EB6"/>
    <w:rsid w:val="008B11A0"/>
    <w:rsid w:val="008B26DA"/>
    <w:rsid w:val="008B2B36"/>
    <w:rsid w:val="008B4344"/>
    <w:rsid w:val="008B55AD"/>
    <w:rsid w:val="008B6337"/>
    <w:rsid w:val="008B6886"/>
    <w:rsid w:val="008B78B3"/>
    <w:rsid w:val="008C090D"/>
    <w:rsid w:val="008C0C1F"/>
    <w:rsid w:val="008C18BB"/>
    <w:rsid w:val="008C2FF9"/>
    <w:rsid w:val="008C31FC"/>
    <w:rsid w:val="008C3344"/>
    <w:rsid w:val="008C6170"/>
    <w:rsid w:val="008C77F0"/>
    <w:rsid w:val="008D1A1E"/>
    <w:rsid w:val="008D1FD9"/>
    <w:rsid w:val="008D5FFC"/>
    <w:rsid w:val="008E1549"/>
    <w:rsid w:val="008E16DB"/>
    <w:rsid w:val="008E18D0"/>
    <w:rsid w:val="008E18F2"/>
    <w:rsid w:val="008E2B55"/>
    <w:rsid w:val="008E3C51"/>
    <w:rsid w:val="008E41EB"/>
    <w:rsid w:val="008E5BD5"/>
    <w:rsid w:val="008E719A"/>
    <w:rsid w:val="008F0B9E"/>
    <w:rsid w:val="008F3FE1"/>
    <w:rsid w:val="008F45B2"/>
    <w:rsid w:val="008F4DA0"/>
    <w:rsid w:val="008F50DD"/>
    <w:rsid w:val="008F6D97"/>
    <w:rsid w:val="009002D4"/>
    <w:rsid w:val="0090206D"/>
    <w:rsid w:val="00902540"/>
    <w:rsid w:val="0090274E"/>
    <w:rsid w:val="00902B80"/>
    <w:rsid w:val="009069E7"/>
    <w:rsid w:val="0090744C"/>
    <w:rsid w:val="009076BB"/>
    <w:rsid w:val="00907AAA"/>
    <w:rsid w:val="00907DF5"/>
    <w:rsid w:val="00907FCE"/>
    <w:rsid w:val="009106CB"/>
    <w:rsid w:val="00912B4E"/>
    <w:rsid w:val="00913554"/>
    <w:rsid w:val="0091477F"/>
    <w:rsid w:val="009148BC"/>
    <w:rsid w:val="009152CB"/>
    <w:rsid w:val="009211D2"/>
    <w:rsid w:val="00922A7F"/>
    <w:rsid w:val="00922D5A"/>
    <w:rsid w:val="0092337E"/>
    <w:rsid w:val="00923534"/>
    <w:rsid w:val="00925A55"/>
    <w:rsid w:val="00925B58"/>
    <w:rsid w:val="00926052"/>
    <w:rsid w:val="00926657"/>
    <w:rsid w:val="00930077"/>
    <w:rsid w:val="009302E8"/>
    <w:rsid w:val="00930BF0"/>
    <w:rsid w:val="00932305"/>
    <w:rsid w:val="00932986"/>
    <w:rsid w:val="00934579"/>
    <w:rsid w:val="00934EFC"/>
    <w:rsid w:val="0093603C"/>
    <w:rsid w:val="00937BEA"/>
    <w:rsid w:val="009408BD"/>
    <w:rsid w:val="0094151E"/>
    <w:rsid w:val="009448C3"/>
    <w:rsid w:val="009464FB"/>
    <w:rsid w:val="00951534"/>
    <w:rsid w:val="00951551"/>
    <w:rsid w:val="00954108"/>
    <w:rsid w:val="00955559"/>
    <w:rsid w:val="009555FA"/>
    <w:rsid w:val="0095625E"/>
    <w:rsid w:val="00956B68"/>
    <w:rsid w:val="00962E66"/>
    <w:rsid w:val="00964881"/>
    <w:rsid w:val="009658ED"/>
    <w:rsid w:val="00970F53"/>
    <w:rsid w:val="00972448"/>
    <w:rsid w:val="00973C37"/>
    <w:rsid w:val="00975585"/>
    <w:rsid w:val="0097654F"/>
    <w:rsid w:val="00976BDC"/>
    <w:rsid w:val="00977368"/>
    <w:rsid w:val="00980304"/>
    <w:rsid w:val="009814C5"/>
    <w:rsid w:val="00982372"/>
    <w:rsid w:val="0098402B"/>
    <w:rsid w:val="009840F3"/>
    <w:rsid w:val="009844FE"/>
    <w:rsid w:val="0098494D"/>
    <w:rsid w:val="00985333"/>
    <w:rsid w:val="00986674"/>
    <w:rsid w:val="00986823"/>
    <w:rsid w:val="00986EEF"/>
    <w:rsid w:val="00987318"/>
    <w:rsid w:val="00987A9A"/>
    <w:rsid w:val="0099009E"/>
    <w:rsid w:val="00990336"/>
    <w:rsid w:val="0099052E"/>
    <w:rsid w:val="00992CA3"/>
    <w:rsid w:val="00992F01"/>
    <w:rsid w:val="00993446"/>
    <w:rsid w:val="00994C14"/>
    <w:rsid w:val="00995C7F"/>
    <w:rsid w:val="009A03A3"/>
    <w:rsid w:val="009A0A08"/>
    <w:rsid w:val="009A1573"/>
    <w:rsid w:val="009A2B7A"/>
    <w:rsid w:val="009A2F74"/>
    <w:rsid w:val="009A425E"/>
    <w:rsid w:val="009A661B"/>
    <w:rsid w:val="009B0C93"/>
    <w:rsid w:val="009B0F80"/>
    <w:rsid w:val="009B1E9B"/>
    <w:rsid w:val="009B1F58"/>
    <w:rsid w:val="009B3D4A"/>
    <w:rsid w:val="009B41F2"/>
    <w:rsid w:val="009B50D8"/>
    <w:rsid w:val="009C170C"/>
    <w:rsid w:val="009C25A6"/>
    <w:rsid w:val="009C4539"/>
    <w:rsid w:val="009C494B"/>
    <w:rsid w:val="009C5991"/>
    <w:rsid w:val="009C5D4F"/>
    <w:rsid w:val="009C6760"/>
    <w:rsid w:val="009C680A"/>
    <w:rsid w:val="009E0E8D"/>
    <w:rsid w:val="009E1D93"/>
    <w:rsid w:val="009F1AB7"/>
    <w:rsid w:val="009F2449"/>
    <w:rsid w:val="009F24EB"/>
    <w:rsid w:val="009F250C"/>
    <w:rsid w:val="009F2665"/>
    <w:rsid w:val="009F4236"/>
    <w:rsid w:val="009F4637"/>
    <w:rsid w:val="009F4DAD"/>
    <w:rsid w:val="009F665A"/>
    <w:rsid w:val="009F7383"/>
    <w:rsid w:val="00A006B7"/>
    <w:rsid w:val="00A009C6"/>
    <w:rsid w:val="00A01BB8"/>
    <w:rsid w:val="00A027B8"/>
    <w:rsid w:val="00A029BC"/>
    <w:rsid w:val="00A0405D"/>
    <w:rsid w:val="00A0607B"/>
    <w:rsid w:val="00A06A04"/>
    <w:rsid w:val="00A076C3"/>
    <w:rsid w:val="00A11189"/>
    <w:rsid w:val="00A11BD2"/>
    <w:rsid w:val="00A1232A"/>
    <w:rsid w:val="00A15B3E"/>
    <w:rsid w:val="00A15DF5"/>
    <w:rsid w:val="00A1674F"/>
    <w:rsid w:val="00A16DDB"/>
    <w:rsid w:val="00A2002B"/>
    <w:rsid w:val="00A21739"/>
    <w:rsid w:val="00A21F8A"/>
    <w:rsid w:val="00A2319C"/>
    <w:rsid w:val="00A236E0"/>
    <w:rsid w:val="00A23C77"/>
    <w:rsid w:val="00A23DAA"/>
    <w:rsid w:val="00A2451B"/>
    <w:rsid w:val="00A266C3"/>
    <w:rsid w:val="00A275D2"/>
    <w:rsid w:val="00A27751"/>
    <w:rsid w:val="00A30670"/>
    <w:rsid w:val="00A33520"/>
    <w:rsid w:val="00A34050"/>
    <w:rsid w:val="00A347B1"/>
    <w:rsid w:val="00A37D00"/>
    <w:rsid w:val="00A41696"/>
    <w:rsid w:val="00A4445A"/>
    <w:rsid w:val="00A447CD"/>
    <w:rsid w:val="00A45E04"/>
    <w:rsid w:val="00A466CA"/>
    <w:rsid w:val="00A47A35"/>
    <w:rsid w:val="00A47D55"/>
    <w:rsid w:val="00A51046"/>
    <w:rsid w:val="00A51224"/>
    <w:rsid w:val="00A54BE0"/>
    <w:rsid w:val="00A552D9"/>
    <w:rsid w:val="00A5574B"/>
    <w:rsid w:val="00A57018"/>
    <w:rsid w:val="00A60867"/>
    <w:rsid w:val="00A61EE9"/>
    <w:rsid w:val="00A621FB"/>
    <w:rsid w:val="00A62204"/>
    <w:rsid w:val="00A62223"/>
    <w:rsid w:val="00A6367E"/>
    <w:rsid w:val="00A63FF8"/>
    <w:rsid w:val="00A67C11"/>
    <w:rsid w:val="00A704C7"/>
    <w:rsid w:val="00A72055"/>
    <w:rsid w:val="00A72BFF"/>
    <w:rsid w:val="00A74987"/>
    <w:rsid w:val="00A778D2"/>
    <w:rsid w:val="00A77A0E"/>
    <w:rsid w:val="00A80A1D"/>
    <w:rsid w:val="00A81B93"/>
    <w:rsid w:val="00A82211"/>
    <w:rsid w:val="00A83836"/>
    <w:rsid w:val="00A83B5E"/>
    <w:rsid w:val="00A83F08"/>
    <w:rsid w:val="00A83F16"/>
    <w:rsid w:val="00A84211"/>
    <w:rsid w:val="00A84303"/>
    <w:rsid w:val="00A851C3"/>
    <w:rsid w:val="00A8535B"/>
    <w:rsid w:val="00A87E9F"/>
    <w:rsid w:val="00A90A5C"/>
    <w:rsid w:val="00A91518"/>
    <w:rsid w:val="00A91CB6"/>
    <w:rsid w:val="00A9495F"/>
    <w:rsid w:val="00A97CA4"/>
    <w:rsid w:val="00AA15A1"/>
    <w:rsid w:val="00AA1B9C"/>
    <w:rsid w:val="00AA320C"/>
    <w:rsid w:val="00AA54AB"/>
    <w:rsid w:val="00AA643E"/>
    <w:rsid w:val="00AA6B79"/>
    <w:rsid w:val="00AA6FE9"/>
    <w:rsid w:val="00AB391B"/>
    <w:rsid w:val="00AB3ABD"/>
    <w:rsid w:val="00AB546A"/>
    <w:rsid w:val="00AB5E67"/>
    <w:rsid w:val="00AB70D2"/>
    <w:rsid w:val="00AB7421"/>
    <w:rsid w:val="00AB7C70"/>
    <w:rsid w:val="00AC066F"/>
    <w:rsid w:val="00AC0752"/>
    <w:rsid w:val="00AC1B0F"/>
    <w:rsid w:val="00AC4565"/>
    <w:rsid w:val="00AC5E87"/>
    <w:rsid w:val="00AC6781"/>
    <w:rsid w:val="00AC6832"/>
    <w:rsid w:val="00AC6B7F"/>
    <w:rsid w:val="00AC7790"/>
    <w:rsid w:val="00AC7BFF"/>
    <w:rsid w:val="00AD0303"/>
    <w:rsid w:val="00AD1706"/>
    <w:rsid w:val="00AD4D4A"/>
    <w:rsid w:val="00AD6DDF"/>
    <w:rsid w:val="00AD7FB8"/>
    <w:rsid w:val="00AE00FF"/>
    <w:rsid w:val="00AE0231"/>
    <w:rsid w:val="00AE12BF"/>
    <w:rsid w:val="00AE1DF8"/>
    <w:rsid w:val="00AE25C5"/>
    <w:rsid w:val="00AE2A0D"/>
    <w:rsid w:val="00AE4615"/>
    <w:rsid w:val="00AE51BD"/>
    <w:rsid w:val="00AF1130"/>
    <w:rsid w:val="00AF1655"/>
    <w:rsid w:val="00AF3887"/>
    <w:rsid w:val="00AF41CA"/>
    <w:rsid w:val="00AF5B60"/>
    <w:rsid w:val="00AF5BD8"/>
    <w:rsid w:val="00AF5CA8"/>
    <w:rsid w:val="00AF65F0"/>
    <w:rsid w:val="00AF749D"/>
    <w:rsid w:val="00AF74A2"/>
    <w:rsid w:val="00AF7B1D"/>
    <w:rsid w:val="00AF7CBF"/>
    <w:rsid w:val="00B00948"/>
    <w:rsid w:val="00B014D0"/>
    <w:rsid w:val="00B02638"/>
    <w:rsid w:val="00B027E3"/>
    <w:rsid w:val="00B03437"/>
    <w:rsid w:val="00B0464A"/>
    <w:rsid w:val="00B07551"/>
    <w:rsid w:val="00B10DF4"/>
    <w:rsid w:val="00B1272A"/>
    <w:rsid w:val="00B1333C"/>
    <w:rsid w:val="00B14377"/>
    <w:rsid w:val="00B14F47"/>
    <w:rsid w:val="00B174CF"/>
    <w:rsid w:val="00B2033B"/>
    <w:rsid w:val="00B2111E"/>
    <w:rsid w:val="00B21CB9"/>
    <w:rsid w:val="00B22115"/>
    <w:rsid w:val="00B227FA"/>
    <w:rsid w:val="00B23548"/>
    <w:rsid w:val="00B245FE"/>
    <w:rsid w:val="00B24687"/>
    <w:rsid w:val="00B24B4E"/>
    <w:rsid w:val="00B24D2F"/>
    <w:rsid w:val="00B273F3"/>
    <w:rsid w:val="00B2754D"/>
    <w:rsid w:val="00B275C8"/>
    <w:rsid w:val="00B27740"/>
    <w:rsid w:val="00B31395"/>
    <w:rsid w:val="00B33A6F"/>
    <w:rsid w:val="00B35F13"/>
    <w:rsid w:val="00B416FF"/>
    <w:rsid w:val="00B43996"/>
    <w:rsid w:val="00B45D55"/>
    <w:rsid w:val="00B463E9"/>
    <w:rsid w:val="00B4647B"/>
    <w:rsid w:val="00B46D0C"/>
    <w:rsid w:val="00B50471"/>
    <w:rsid w:val="00B511B8"/>
    <w:rsid w:val="00B51C6E"/>
    <w:rsid w:val="00B53669"/>
    <w:rsid w:val="00B5527C"/>
    <w:rsid w:val="00B55E95"/>
    <w:rsid w:val="00B55FCA"/>
    <w:rsid w:val="00B5609D"/>
    <w:rsid w:val="00B56757"/>
    <w:rsid w:val="00B61BA9"/>
    <w:rsid w:val="00B62C7D"/>
    <w:rsid w:val="00B63D81"/>
    <w:rsid w:val="00B645C1"/>
    <w:rsid w:val="00B64EFD"/>
    <w:rsid w:val="00B65EAB"/>
    <w:rsid w:val="00B66072"/>
    <w:rsid w:val="00B66E1A"/>
    <w:rsid w:val="00B67DFC"/>
    <w:rsid w:val="00B72FD9"/>
    <w:rsid w:val="00B7338B"/>
    <w:rsid w:val="00B7393F"/>
    <w:rsid w:val="00B7465B"/>
    <w:rsid w:val="00B756CF"/>
    <w:rsid w:val="00B759E5"/>
    <w:rsid w:val="00B762CA"/>
    <w:rsid w:val="00B77461"/>
    <w:rsid w:val="00B779C6"/>
    <w:rsid w:val="00B80A13"/>
    <w:rsid w:val="00B810B0"/>
    <w:rsid w:val="00B81A9E"/>
    <w:rsid w:val="00B81E2C"/>
    <w:rsid w:val="00B82216"/>
    <w:rsid w:val="00B822CD"/>
    <w:rsid w:val="00B8476E"/>
    <w:rsid w:val="00B85A73"/>
    <w:rsid w:val="00B865A5"/>
    <w:rsid w:val="00B87E65"/>
    <w:rsid w:val="00B91659"/>
    <w:rsid w:val="00B9346A"/>
    <w:rsid w:val="00B93EFF"/>
    <w:rsid w:val="00B94126"/>
    <w:rsid w:val="00B973C4"/>
    <w:rsid w:val="00BA28C1"/>
    <w:rsid w:val="00BA3923"/>
    <w:rsid w:val="00BA4DEF"/>
    <w:rsid w:val="00BA782F"/>
    <w:rsid w:val="00BB02C7"/>
    <w:rsid w:val="00BB08F4"/>
    <w:rsid w:val="00BB2100"/>
    <w:rsid w:val="00BB38CD"/>
    <w:rsid w:val="00BB5735"/>
    <w:rsid w:val="00BB5E0D"/>
    <w:rsid w:val="00BB5E91"/>
    <w:rsid w:val="00BB6D7B"/>
    <w:rsid w:val="00BB7016"/>
    <w:rsid w:val="00BC38DD"/>
    <w:rsid w:val="00BC3D55"/>
    <w:rsid w:val="00BC4C44"/>
    <w:rsid w:val="00BC4D0D"/>
    <w:rsid w:val="00BC56F4"/>
    <w:rsid w:val="00BC6188"/>
    <w:rsid w:val="00BC7780"/>
    <w:rsid w:val="00BD0206"/>
    <w:rsid w:val="00BD1C73"/>
    <w:rsid w:val="00BD22E9"/>
    <w:rsid w:val="00BD2FA6"/>
    <w:rsid w:val="00BD4E0E"/>
    <w:rsid w:val="00BD4FE0"/>
    <w:rsid w:val="00BE1755"/>
    <w:rsid w:val="00BE2CA3"/>
    <w:rsid w:val="00BE33F0"/>
    <w:rsid w:val="00BE3D7C"/>
    <w:rsid w:val="00BE760E"/>
    <w:rsid w:val="00BE7659"/>
    <w:rsid w:val="00BF22D4"/>
    <w:rsid w:val="00BF2C43"/>
    <w:rsid w:val="00BF4D49"/>
    <w:rsid w:val="00BF670D"/>
    <w:rsid w:val="00BF77D6"/>
    <w:rsid w:val="00BF789B"/>
    <w:rsid w:val="00BF7E14"/>
    <w:rsid w:val="00C002C3"/>
    <w:rsid w:val="00C01868"/>
    <w:rsid w:val="00C03734"/>
    <w:rsid w:val="00C03B0F"/>
    <w:rsid w:val="00C041E2"/>
    <w:rsid w:val="00C042BD"/>
    <w:rsid w:val="00C0595A"/>
    <w:rsid w:val="00C05B28"/>
    <w:rsid w:val="00C11147"/>
    <w:rsid w:val="00C11C4F"/>
    <w:rsid w:val="00C1268A"/>
    <w:rsid w:val="00C126F1"/>
    <w:rsid w:val="00C1325B"/>
    <w:rsid w:val="00C145DA"/>
    <w:rsid w:val="00C1591D"/>
    <w:rsid w:val="00C15E50"/>
    <w:rsid w:val="00C22C97"/>
    <w:rsid w:val="00C23F54"/>
    <w:rsid w:val="00C27C19"/>
    <w:rsid w:val="00C30825"/>
    <w:rsid w:val="00C30F78"/>
    <w:rsid w:val="00C33A10"/>
    <w:rsid w:val="00C33CD2"/>
    <w:rsid w:val="00C344F9"/>
    <w:rsid w:val="00C34BD7"/>
    <w:rsid w:val="00C3604E"/>
    <w:rsid w:val="00C36957"/>
    <w:rsid w:val="00C375D4"/>
    <w:rsid w:val="00C44A5A"/>
    <w:rsid w:val="00C45C7C"/>
    <w:rsid w:val="00C47234"/>
    <w:rsid w:val="00C501EC"/>
    <w:rsid w:val="00C503C1"/>
    <w:rsid w:val="00C505C7"/>
    <w:rsid w:val="00C51EBA"/>
    <w:rsid w:val="00C521FF"/>
    <w:rsid w:val="00C5272C"/>
    <w:rsid w:val="00C538C1"/>
    <w:rsid w:val="00C54A36"/>
    <w:rsid w:val="00C555FE"/>
    <w:rsid w:val="00C559B3"/>
    <w:rsid w:val="00C55ABD"/>
    <w:rsid w:val="00C56D70"/>
    <w:rsid w:val="00C612D6"/>
    <w:rsid w:val="00C61402"/>
    <w:rsid w:val="00C614B9"/>
    <w:rsid w:val="00C61A4C"/>
    <w:rsid w:val="00C627B3"/>
    <w:rsid w:val="00C62D8C"/>
    <w:rsid w:val="00C645C3"/>
    <w:rsid w:val="00C6521A"/>
    <w:rsid w:val="00C656BA"/>
    <w:rsid w:val="00C66554"/>
    <w:rsid w:val="00C66980"/>
    <w:rsid w:val="00C66B25"/>
    <w:rsid w:val="00C66F03"/>
    <w:rsid w:val="00C67CE8"/>
    <w:rsid w:val="00C7093F"/>
    <w:rsid w:val="00C70BE1"/>
    <w:rsid w:val="00C70ED7"/>
    <w:rsid w:val="00C712DD"/>
    <w:rsid w:val="00C72DF1"/>
    <w:rsid w:val="00C73D4C"/>
    <w:rsid w:val="00C75B10"/>
    <w:rsid w:val="00C75C52"/>
    <w:rsid w:val="00C77187"/>
    <w:rsid w:val="00C7769A"/>
    <w:rsid w:val="00C77E0B"/>
    <w:rsid w:val="00C80083"/>
    <w:rsid w:val="00C8140E"/>
    <w:rsid w:val="00C830DC"/>
    <w:rsid w:val="00C846CC"/>
    <w:rsid w:val="00C84977"/>
    <w:rsid w:val="00C84C5F"/>
    <w:rsid w:val="00C86B01"/>
    <w:rsid w:val="00C910EF"/>
    <w:rsid w:val="00C921A3"/>
    <w:rsid w:val="00C9247E"/>
    <w:rsid w:val="00C92ED3"/>
    <w:rsid w:val="00C946B1"/>
    <w:rsid w:val="00C9568E"/>
    <w:rsid w:val="00C95E85"/>
    <w:rsid w:val="00CA0387"/>
    <w:rsid w:val="00CA11B7"/>
    <w:rsid w:val="00CA1EDB"/>
    <w:rsid w:val="00CA2F1A"/>
    <w:rsid w:val="00CA300F"/>
    <w:rsid w:val="00CA4A94"/>
    <w:rsid w:val="00CA704D"/>
    <w:rsid w:val="00CA7612"/>
    <w:rsid w:val="00CB07B9"/>
    <w:rsid w:val="00CB12B6"/>
    <w:rsid w:val="00CB161C"/>
    <w:rsid w:val="00CB1C40"/>
    <w:rsid w:val="00CB2460"/>
    <w:rsid w:val="00CB3400"/>
    <w:rsid w:val="00CB3F7A"/>
    <w:rsid w:val="00CB4A1B"/>
    <w:rsid w:val="00CB53F6"/>
    <w:rsid w:val="00CB5763"/>
    <w:rsid w:val="00CC0C5F"/>
    <w:rsid w:val="00CC1609"/>
    <w:rsid w:val="00CC2A4E"/>
    <w:rsid w:val="00CC3311"/>
    <w:rsid w:val="00CC47BB"/>
    <w:rsid w:val="00CC62F0"/>
    <w:rsid w:val="00CC71A2"/>
    <w:rsid w:val="00CD09B1"/>
    <w:rsid w:val="00CD1244"/>
    <w:rsid w:val="00CD1A1F"/>
    <w:rsid w:val="00CD2B7F"/>
    <w:rsid w:val="00CD4699"/>
    <w:rsid w:val="00CD4D6E"/>
    <w:rsid w:val="00CD5848"/>
    <w:rsid w:val="00CD6100"/>
    <w:rsid w:val="00CD6E01"/>
    <w:rsid w:val="00CE078E"/>
    <w:rsid w:val="00CE1059"/>
    <w:rsid w:val="00CE1315"/>
    <w:rsid w:val="00CE3C1B"/>
    <w:rsid w:val="00CE44D0"/>
    <w:rsid w:val="00CE46D0"/>
    <w:rsid w:val="00CE48CE"/>
    <w:rsid w:val="00CE5A60"/>
    <w:rsid w:val="00CE6792"/>
    <w:rsid w:val="00CE6A0C"/>
    <w:rsid w:val="00CE7F40"/>
    <w:rsid w:val="00CF10AE"/>
    <w:rsid w:val="00CF3ED5"/>
    <w:rsid w:val="00CF5468"/>
    <w:rsid w:val="00CF6E44"/>
    <w:rsid w:val="00CF76E6"/>
    <w:rsid w:val="00D0045A"/>
    <w:rsid w:val="00D01DD7"/>
    <w:rsid w:val="00D0239E"/>
    <w:rsid w:val="00D02612"/>
    <w:rsid w:val="00D02FCB"/>
    <w:rsid w:val="00D0322A"/>
    <w:rsid w:val="00D035F0"/>
    <w:rsid w:val="00D04610"/>
    <w:rsid w:val="00D06032"/>
    <w:rsid w:val="00D066F7"/>
    <w:rsid w:val="00D06CE6"/>
    <w:rsid w:val="00D10F2C"/>
    <w:rsid w:val="00D111E3"/>
    <w:rsid w:val="00D11A5A"/>
    <w:rsid w:val="00D142B9"/>
    <w:rsid w:val="00D22070"/>
    <w:rsid w:val="00D221BA"/>
    <w:rsid w:val="00D22876"/>
    <w:rsid w:val="00D23756"/>
    <w:rsid w:val="00D2440A"/>
    <w:rsid w:val="00D24B5F"/>
    <w:rsid w:val="00D2695E"/>
    <w:rsid w:val="00D26ED5"/>
    <w:rsid w:val="00D30911"/>
    <w:rsid w:val="00D31156"/>
    <w:rsid w:val="00D319C9"/>
    <w:rsid w:val="00D33136"/>
    <w:rsid w:val="00D340CF"/>
    <w:rsid w:val="00D34CC0"/>
    <w:rsid w:val="00D36280"/>
    <w:rsid w:val="00D37C21"/>
    <w:rsid w:val="00D4055C"/>
    <w:rsid w:val="00D405DD"/>
    <w:rsid w:val="00D4105E"/>
    <w:rsid w:val="00D41E12"/>
    <w:rsid w:val="00D42260"/>
    <w:rsid w:val="00D42AF0"/>
    <w:rsid w:val="00D42E7F"/>
    <w:rsid w:val="00D431A4"/>
    <w:rsid w:val="00D44365"/>
    <w:rsid w:val="00D44A15"/>
    <w:rsid w:val="00D44BAF"/>
    <w:rsid w:val="00D4747D"/>
    <w:rsid w:val="00D50084"/>
    <w:rsid w:val="00D50AB5"/>
    <w:rsid w:val="00D513AD"/>
    <w:rsid w:val="00D60442"/>
    <w:rsid w:val="00D6239B"/>
    <w:rsid w:val="00D62BBA"/>
    <w:rsid w:val="00D63BDD"/>
    <w:rsid w:val="00D63D6E"/>
    <w:rsid w:val="00D65518"/>
    <w:rsid w:val="00D66825"/>
    <w:rsid w:val="00D70BD4"/>
    <w:rsid w:val="00D72C77"/>
    <w:rsid w:val="00D752FA"/>
    <w:rsid w:val="00D7552C"/>
    <w:rsid w:val="00D758E5"/>
    <w:rsid w:val="00D7729C"/>
    <w:rsid w:val="00D77B61"/>
    <w:rsid w:val="00D82B2E"/>
    <w:rsid w:val="00D83B42"/>
    <w:rsid w:val="00D83EE4"/>
    <w:rsid w:val="00D90A07"/>
    <w:rsid w:val="00D92A55"/>
    <w:rsid w:val="00D9362F"/>
    <w:rsid w:val="00D937E0"/>
    <w:rsid w:val="00D944CB"/>
    <w:rsid w:val="00D94942"/>
    <w:rsid w:val="00D9686A"/>
    <w:rsid w:val="00D96B17"/>
    <w:rsid w:val="00DA0148"/>
    <w:rsid w:val="00DA0841"/>
    <w:rsid w:val="00DA442F"/>
    <w:rsid w:val="00DA493B"/>
    <w:rsid w:val="00DA51F7"/>
    <w:rsid w:val="00DA5820"/>
    <w:rsid w:val="00DA585E"/>
    <w:rsid w:val="00DA6969"/>
    <w:rsid w:val="00DA705A"/>
    <w:rsid w:val="00DA7256"/>
    <w:rsid w:val="00DA73E5"/>
    <w:rsid w:val="00DA77CA"/>
    <w:rsid w:val="00DB0614"/>
    <w:rsid w:val="00DB0DB0"/>
    <w:rsid w:val="00DB1984"/>
    <w:rsid w:val="00DB2678"/>
    <w:rsid w:val="00DB2A72"/>
    <w:rsid w:val="00DB398B"/>
    <w:rsid w:val="00DB535A"/>
    <w:rsid w:val="00DB54EA"/>
    <w:rsid w:val="00DB57B6"/>
    <w:rsid w:val="00DB65DB"/>
    <w:rsid w:val="00DB731E"/>
    <w:rsid w:val="00DC1FEC"/>
    <w:rsid w:val="00DC3FA9"/>
    <w:rsid w:val="00DC508D"/>
    <w:rsid w:val="00DC513D"/>
    <w:rsid w:val="00DC58E4"/>
    <w:rsid w:val="00DC673D"/>
    <w:rsid w:val="00DD1011"/>
    <w:rsid w:val="00DD2311"/>
    <w:rsid w:val="00DD33A0"/>
    <w:rsid w:val="00DD5CF8"/>
    <w:rsid w:val="00DD7F1F"/>
    <w:rsid w:val="00DD7FFE"/>
    <w:rsid w:val="00DE01ED"/>
    <w:rsid w:val="00DE07B7"/>
    <w:rsid w:val="00DE0999"/>
    <w:rsid w:val="00DE326E"/>
    <w:rsid w:val="00DE3874"/>
    <w:rsid w:val="00DE4F06"/>
    <w:rsid w:val="00DE6461"/>
    <w:rsid w:val="00DE69BA"/>
    <w:rsid w:val="00DE7E50"/>
    <w:rsid w:val="00DF0D41"/>
    <w:rsid w:val="00DF1E86"/>
    <w:rsid w:val="00DF24E7"/>
    <w:rsid w:val="00DF39CB"/>
    <w:rsid w:val="00DF3FB4"/>
    <w:rsid w:val="00DF4528"/>
    <w:rsid w:val="00DF4707"/>
    <w:rsid w:val="00E012BD"/>
    <w:rsid w:val="00E0210E"/>
    <w:rsid w:val="00E02E44"/>
    <w:rsid w:val="00E04266"/>
    <w:rsid w:val="00E04DE1"/>
    <w:rsid w:val="00E05D33"/>
    <w:rsid w:val="00E06443"/>
    <w:rsid w:val="00E06F3C"/>
    <w:rsid w:val="00E070CA"/>
    <w:rsid w:val="00E073B1"/>
    <w:rsid w:val="00E11184"/>
    <w:rsid w:val="00E1191F"/>
    <w:rsid w:val="00E12341"/>
    <w:rsid w:val="00E129BF"/>
    <w:rsid w:val="00E13828"/>
    <w:rsid w:val="00E1382A"/>
    <w:rsid w:val="00E13E33"/>
    <w:rsid w:val="00E14196"/>
    <w:rsid w:val="00E144A6"/>
    <w:rsid w:val="00E17948"/>
    <w:rsid w:val="00E20ABE"/>
    <w:rsid w:val="00E20B3F"/>
    <w:rsid w:val="00E20DD8"/>
    <w:rsid w:val="00E22B73"/>
    <w:rsid w:val="00E237B3"/>
    <w:rsid w:val="00E243EB"/>
    <w:rsid w:val="00E27706"/>
    <w:rsid w:val="00E27EE5"/>
    <w:rsid w:val="00E30A71"/>
    <w:rsid w:val="00E30C46"/>
    <w:rsid w:val="00E32605"/>
    <w:rsid w:val="00E32C09"/>
    <w:rsid w:val="00E341A7"/>
    <w:rsid w:val="00E341FC"/>
    <w:rsid w:val="00E34A90"/>
    <w:rsid w:val="00E36FC9"/>
    <w:rsid w:val="00E4017E"/>
    <w:rsid w:val="00E42A52"/>
    <w:rsid w:val="00E435F5"/>
    <w:rsid w:val="00E43654"/>
    <w:rsid w:val="00E447E7"/>
    <w:rsid w:val="00E45D4A"/>
    <w:rsid w:val="00E46063"/>
    <w:rsid w:val="00E46150"/>
    <w:rsid w:val="00E4625C"/>
    <w:rsid w:val="00E462DC"/>
    <w:rsid w:val="00E464CB"/>
    <w:rsid w:val="00E4724E"/>
    <w:rsid w:val="00E47CF9"/>
    <w:rsid w:val="00E503F4"/>
    <w:rsid w:val="00E53366"/>
    <w:rsid w:val="00E53C72"/>
    <w:rsid w:val="00E54816"/>
    <w:rsid w:val="00E54FCF"/>
    <w:rsid w:val="00E55A1D"/>
    <w:rsid w:val="00E57041"/>
    <w:rsid w:val="00E57483"/>
    <w:rsid w:val="00E57821"/>
    <w:rsid w:val="00E57951"/>
    <w:rsid w:val="00E6425F"/>
    <w:rsid w:val="00E66233"/>
    <w:rsid w:val="00E67697"/>
    <w:rsid w:val="00E70AAA"/>
    <w:rsid w:val="00E718BE"/>
    <w:rsid w:val="00E71A29"/>
    <w:rsid w:val="00E72731"/>
    <w:rsid w:val="00E74EA4"/>
    <w:rsid w:val="00E76477"/>
    <w:rsid w:val="00E76941"/>
    <w:rsid w:val="00E76A06"/>
    <w:rsid w:val="00E76E86"/>
    <w:rsid w:val="00E80138"/>
    <w:rsid w:val="00E80778"/>
    <w:rsid w:val="00E80F08"/>
    <w:rsid w:val="00E81764"/>
    <w:rsid w:val="00E83549"/>
    <w:rsid w:val="00E83952"/>
    <w:rsid w:val="00E843FD"/>
    <w:rsid w:val="00E87921"/>
    <w:rsid w:val="00E87FD9"/>
    <w:rsid w:val="00E92BD2"/>
    <w:rsid w:val="00E93E0F"/>
    <w:rsid w:val="00E94301"/>
    <w:rsid w:val="00E94759"/>
    <w:rsid w:val="00E955B2"/>
    <w:rsid w:val="00E96E2B"/>
    <w:rsid w:val="00E97570"/>
    <w:rsid w:val="00E97982"/>
    <w:rsid w:val="00EA0917"/>
    <w:rsid w:val="00EA095D"/>
    <w:rsid w:val="00EA102F"/>
    <w:rsid w:val="00EA4906"/>
    <w:rsid w:val="00EA4981"/>
    <w:rsid w:val="00EA579B"/>
    <w:rsid w:val="00EA58AC"/>
    <w:rsid w:val="00EA6695"/>
    <w:rsid w:val="00EB00FC"/>
    <w:rsid w:val="00EB0F21"/>
    <w:rsid w:val="00EB12D1"/>
    <w:rsid w:val="00EB18E8"/>
    <w:rsid w:val="00EB19AA"/>
    <w:rsid w:val="00EB1BB7"/>
    <w:rsid w:val="00EB259A"/>
    <w:rsid w:val="00EB2611"/>
    <w:rsid w:val="00EB322D"/>
    <w:rsid w:val="00EB51F7"/>
    <w:rsid w:val="00EB683C"/>
    <w:rsid w:val="00EB6C6B"/>
    <w:rsid w:val="00EB7F2B"/>
    <w:rsid w:val="00EC037B"/>
    <w:rsid w:val="00EC0383"/>
    <w:rsid w:val="00EC0C12"/>
    <w:rsid w:val="00EC15F0"/>
    <w:rsid w:val="00EC2389"/>
    <w:rsid w:val="00EC25D3"/>
    <w:rsid w:val="00EC2F91"/>
    <w:rsid w:val="00EC334D"/>
    <w:rsid w:val="00EC404B"/>
    <w:rsid w:val="00EC5FBB"/>
    <w:rsid w:val="00EC66F4"/>
    <w:rsid w:val="00ED3933"/>
    <w:rsid w:val="00ED3C30"/>
    <w:rsid w:val="00ED6B41"/>
    <w:rsid w:val="00ED6E89"/>
    <w:rsid w:val="00EE0131"/>
    <w:rsid w:val="00EE0977"/>
    <w:rsid w:val="00EE0F89"/>
    <w:rsid w:val="00EE1EA2"/>
    <w:rsid w:val="00EE4B24"/>
    <w:rsid w:val="00EE6FF7"/>
    <w:rsid w:val="00EE725D"/>
    <w:rsid w:val="00EE7FCC"/>
    <w:rsid w:val="00EF08A6"/>
    <w:rsid w:val="00EF0A72"/>
    <w:rsid w:val="00EF1397"/>
    <w:rsid w:val="00EF16D6"/>
    <w:rsid w:val="00EF26CC"/>
    <w:rsid w:val="00EF2ECB"/>
    <w:rsid w:val="00EF5B99"/>
    <w:rsid w:val="00EF6CA1"/>
    <w:rsid w:val="00F016FD"/>
    <w:rsid w:val="00F0186C"/>
    <w:rsid w:val="00F02052"/>
    <w:rsid w:val="00F0248A"/>
    <w:rsid w:val="00F0397B"/>
    <w:rsid w:val="00F03BFA"/>
    <w:rsid w:val="00F04A29"/>
    <w:rsid w:val="00F06294"/>
    <w:rsid w:val="00F12654"/>
    <w:rsid w:val="00F12726"/>
    <w:rsid w:val="00F131AB"/>
    <w:rsid w:val="00F13577"/>
    <w:rsid w:val="00F140F0"/>
    <w:rsid w:val="00F16453"/>
    <w:rsid w:val="00F16544"/>
    <w:rsid w:val="00F16936"/>
    <w:rsid w:val="00F16D18"/>
    <w:rsid w:val="00F17E2C"/>
    <w:rsid w:val="00F20BE9"/>
    <w:rsid w:val="00F20EDB"/>
    <w:rsid w:val="00F21145"/>
    <w:rsid w:val="00F216A2"/>
    <w:rsid w:val="00F230C8"/>
    <w:rsid w:val="00F233B1"/>
    <w:rsid w:val="00F24313"/>
    <w:rsid w:val="00F244CA"/>
    <w:rsid w:val="00F27597"/>
    <w:rsid w:val="00F27BD0"/>
    <w:rsid w:val="00F318E3"/>
    <w:rsid w:val="00F31F88"/>
    <w:rsid w:val="00F327E2"/>
    <w:rsid w:val="00F33349"/>
    <w:rsid w:val="00F33E4D"/>
    <w:rsid w:val="00F34047"/>
    <w:rsid w:val="00F35637"/>
    <w:rsid w:val="00F360CE"/>
    <w:rsid w:val="00F36C22"/>
    <w:rsid w:val="00F36FA8"/>
    <w:rsid w:val="00F37D25"/>
    <w:rsid w:val="00F410DC"/>
    <w:rsid w:val="00F42D0C"/>
    <w:rsid w:val="00F437A7"/>
    <w:rsid w:val="00F43FB8"/>
    <w:rsid w:val="00F506C8"/>
    <w:rsid w:val="00F50D07"/>
    <w:rsid w:val="00F50FC8"/>
    <w:rsid w:val="00F510C9"/>
    <w:rsid w:val="00F51612"/>
    <w:rsid w:val="00F51735"/>
    <w:rsid w:val="00F53206"/>
    <w:rsid w:val="00F539F3"/>
    <w:rsid w:val="00F54D5B"/>
    <w:rsid w:val="00F54D65"/>
    <w:rsid w:val="00F55729"/>
    <w:rsid w:val="00F557A7"/>
    <w:rsid w:val="00F566B2"/>
    <w:rsid w:val="00F57811"/>
    <w:rsid w:val="00F608BE"/>
    <w:rsid w:val="00F6148B"/>
    <w:rsid w:val="00F61837"/>
    <w:rsid w:val="00F62B96"/>
    <w:rsid w:val="00F62F5F"/>
    <w:rsid w:val="00F632A3"/>
    <w:rsid w:val="00F63F30"/>
    <w:rsid w:val="00F64097"/>
    <w:rsid w:val="00F64491"/>
    <w:rsid w:val="00F65D47"/>
    <w:rsid w:val="00F70FC8"/>
    <w:rsid w:val="00F71021"/>
    <w:rsid w:val="00F72B08"/>
    <w:rsid w:val="00F75FB5"/>
    <w:rsid w:val="00F76D7D"/>
    <w:rsid w:val="00F8111D"/>
    <w:rsid w:val="00F81956"/>
    <w:rsid w:val="00F82739"/>
    <w:rsid w:val="00F834BA"/>
    <w:rsid w:val="00F844EB"/>
    <w:rsid w:val="00F91544"/>
    <w:rsid w:val="00F91930"/>
    <w:rsid w:val="00F9200B"/>
    <w:rsid w:val="00F9245C"/>
    <w:rsid w:val="00F93746"/>
    <w:rsid w:val="00F93908"/>
    <w:rsid w:val="00F93C06"/>
    <w:rsid w:val="00F94AAC"/>
    <w:rsid w:val="00F9573F"/>
    <w:rsid w:val="00F95DF3"/>
    <w:rsid w:val="00FA1B1F"/>
    <w:rsid w:val="00FA1D7A"/>
    <w:rsid w:val="00FA24B5"/>
    <w:rsid w:val="00FA26B6"/>
    <w:rsid w:val="00FA2F6A"/>
    <w:rsid w:val="00FA41DA"/>
    <w:rsid w:val="00FA5711"/>
    <w:rsid w:val="00FA5900"/>
    <w:rsid w:val="00FA6829"/>
    <w:rsid w:val="00FB2735"/>
    <w:rsid w:val="00FB392B"/>
    <w:rsid w:val="00FB394F"/>
    <w:rsid w:val="00FB4290"/>
    <w:rsid w:val="00FB4434"/>
    <w:rsid w:val="00FB446D"/>
    <w:rsid w:val="00FB4AE5"/>
    <w:rsid w:val="00FB784F"/>
    <w:rsid w:val="00FC15A1"/>
    <w:rsid w:val="00FC2AA2"/>
    <w:rsid w:val="00FC3258"/>
    <w:rsid w:val="00FC354F"/>
    <w:rsid w:val="00FC3AF1"/>
    <w:rsid w:val="00FC3CBA"/>
    <w:rsid w:val="00FC5182"/>
    <w:rsid w:val="00FC5A64"/>
    <w:rsid w:val="00FC5DB8"/>
    <w:rsid w:val="00FC6324"/>
    <w:rsid w:val="00FC6B97"/>
    <w:rsid w:val="00FD0F80"/>
    <w:rsid w:val="00FD20CE"/>
    <w:rsid w:val="00FD31F8"/>
    <w:rsid w:val="00FD3F24"/>
    <w:rsid w:val="00FD454F"/>
    <w:rsid w:val="00FD61B8"/>
    <w:rsid w:val="00FD6D6A"/>
    <w:rsid w:val="00FD6F52"/>
    <w:rsid w:val="00FD7A45"/>
    <w:rsid w:val="00FE0467"/>
    <w:rsid w:val="00FE1667"/>
    <w:rsid w:val="00FE1CAE"/>
    <w:rsid w:val="00FE2179"/>
    <w:rsid w:val="00FE3A75"/>
    <w:rsid w:val="00FE4326"/>
    <w:rsid w:val="00FE477A"/>
    <w:rsid w:val="00FE5022"/>
    <w:rsid w:val="00FE5056"/>
    <w:rsid w:val="00FE55CD"/>
    <w:rsid w:val="00FE62A7"/>
    <w:rsid w:val="00FE6BA4"/>
    <w:rsid w:val="00FE6DC5"/>
    <w:rsid w:val="00FE7F06"/>
    <w:rsid w:val="00FF0127"/>
    <w:rsid w:val="00FF0199"/>
    <w:rsid w:val="00FF0654"/>
    <w:rsid w:val="00FF0DED"/>
    <w:rsid w:val="00FF11B9"/>
    <w:rsid w:val="00FF1385"/>
    <w:rsid w:val="00FF3CF6"/>
    <w:rsid w:val="00FF6E2A"/>
    <w:rsid w:val="00FF7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5:docId w15:val="{FF2A14E8-7F74-43FE-B121-ABC06C6A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6FF7"/>
    <w:rPr>
      <w:sz w:val="24"/>
    </w:rPr>
  </w:style>
  <w:style w:type="paragraph" w:styleId="Nagwek1">
    <w:name w:val="heading 1"/>
    <w:basedOn w:val="Normalny"/>
    <w:next w:val="Normalny"/>
    <w:qFormat/>
    <w:rsid w:val="00EE6FF7"/>
    <w:pPr>
      <w:keepNext/>
      <w:jc w:val="both"/>
      <w:outlineLvl w:val="0"/>
    </w:pPr>
    <w:rPr>
      <w:b/>
      <w:sz w:val="28"/>
    </w:rPr>
  </w:style>
  <w:style w:type="paragraph" w:styleId="Nagwek2">
    <w:name w:val="heading 2"/>
    <w:basedOn w:val="Normalny"/>
    <w:next w:val="Normalny"/>
    <w:qFormat/>
    <w:rsid w:val="00EE6FF7"/>
    <w:pPr>
      <w:keepNext/>
      <w:jc w:val="center"/>
      <w:outlineLvl w:val="1"/>
    </w:pPr>
    <w:rPr>
      <w:b/>
      <w:sz w:val="28"/>
    </w:rPr>
  </w:style>
  <w:style w:type="paragraph" w:styleId="Nagwek3">
    <w:name w:val="heading 3"/>
    <w:basedOn w:val="Normalny"/>
    <w:next w:val="Normalny"/>
    <w:qFormat/>
    <w:rsid w:val="00EE6FF7"/>
    <w:pPr>
      <w:keepNext/>
      <w:jc w:val="both"/>
      <w:outlineLvl w:val="2"/>
    </w:pPr>
    <w:rPr>
      <w:b/>
      <w:sz w:val="28"/>
    </w:rPr>
  </w:style>
  <w:style w:type="paragraph" w:styleId="Nagwek4">
    <w:name w:val="heading 4"/>
    <w:basedOn w:val="Normalny"/>
    <w:next w:val="Normalny"/>
    <w:qFormat/>
    <w:rsid w:val="00EE6FF7"/>
    <w:pPr>
      <w:keepNext/>
      <w:jc w:val="center"/>
      <w:outlineLvl w:val="3"/>
    </w:pPr>
    <w:rPr>
      <w:b/>
    </w:rPr>
  </w:style>
  <w:style w:type="paragraph" w:styleId="Nagwek5">
    <w:name w:val="heading 5"/>
    <w:basedOn w:val="Normalny"/>
    <w:next w:val="Normalny"/>
    <w:qFormat/>
    <w:rsid w:val="00EE6FF7"/>
    <w:pPr>
      <w:keepNext/>
      <w:outlineLvl w:val="4"/>
    </w:pPr>
    <w:rPr>
      <w:b/>
    </w:rPr>
  </w:style>
  <w:style w:type="paragraph" w:styleId="Nagwek6">
    <w:name w:val="heading 6"/>
    <w:basedOn w:val="Normalny"/>
    <w:next w:val="Normalny"/>
    <w:qFormat/>
    <w:rsid w:val="00EE6FF7"/>
    <w:pPr>
      <w:keepNext/>
      <w:jc w:val="both"/>
      <w:outlineLvl w:val="5"/>
    </w:pPr>
    <w:rPr>
      <w:sz w:val="28"/>
    </w:rPr>
  </w:style>
  <w:style w:type="paragraph" w:styleId="Nagwek7">
    <w:name w:val="heading 7"/>
    <w:basedOn w:val="Normalny"/>
    <w:next w:val="Normalny"/>
    <w:qFormat/>
    <w:rsid w:val="00EE6FF7"/>
    <w:pPr>
      <w:keepNext/>
      <w:outlineLvl w:val="6"/>
    </w:pPr>
    <w:rPr>
      <w:b/>
      <w:sz w:val="28"/>
    </w:rPr>
  </w:style>
  <w:style w:type="paragraph" w:styleId="Nagwek8">
    <w:name w:val="heading 8"/>
    <w:basedOn w:val="Normalny"/>
    <w:next w:val="Normalny"/>
    <w:qFormat/>
    <w:rsid w:val="00EE6FF7"/>
    <w:pPr>
      <w:keepNext/>
      <w:outlineLvl w:val="7"/>
    </w:pPr>
    <w:rPr>
      <w:b/>
      <w:sz w:val="28"/>
    </w:rPr>
  </w:style>
  <w:style w:type="paragraph" w:styleId="Nagwek9">
    <w:name w:val="heading 9"/>
    <w:basedOn w:val="Normalny"/>
    <w:next w:val="Normalny"/>
    <w:qFormat/>
    <w:rsid w:val="00EE6FF7"/>
    <w:pPr>
      <w:keepNext/>
      <w:jc w:val="both"/>
      <w:outlineLvl w:val="8"/>
    </w:pPr>
    <w:rPr>
      <w:b/>
      <w:sz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EE6FF7"/>
    <w:rPr>
      <w:rFonts w:ascii="Times New Roman" w:hAnsi="Times New Roman"/>
      <w:noProof w:val="0"/>
      <w:bdr w:val="none" w:sz="0" w:space="0" w:color="auto"/>
      <w:shd w:val="clear" w:color="auto" w:fill="auto"/>
      <w:lang w:val="pl-PL"/>
    </w:rPr>
  </w:style>
  <w:style w:type="paragraph" w:styleId="Tytu">
    <w:name w:val="Title"/>
    <w:basedOn w:val="Normalny"/>
    <w:qFormat/>
    <w:rsid w:val="00EE6FF7"/>
    <w:pPr>
      <w:jc w:val="center"/>
    </w:pPr>
    <w:rPr>
      <w:b/>
      <w:sz w:val="32"/>
    </w:rPr>
  </w:style>
  <w:style w:type="paragraph" w:styleId="Tekstpodstawowywcity">
    <w:name w:val="Body Text Indent"/>
    <w:basedOn w:val="Normalny"/>
    <w:rsid w:val="00EE6FF7"/>
    <w:pPr>
      <w:ind w:left="284" w:hanging="426"/>
      <w:jc w:val="both"/>
    </w:pPr>
    <w:rPr>
      <w:sz w:val="28"/>
    </w:rPr>
  </w:style>
  <w:style w:type="paragraph" w:styleId="Tekstpodstawowy">
    <w:name w:val="Body Text"/>
    <w:basedOn w:val="Normalny"/>
    <w:link w:val="TekstpodstawowyZnak"/>
    <w:rsid w:val="00EE6FF7"/>
    <w:pPr>
      <w:jc w:val="both"/>
    </w:pPr>
    <w:rPr>
      <w:b/>
      <w:sz w:val="28"/>
    </w:rPr>
  </w:style>
  <w:style w:type="paragraph" w:styleId="Stopka">
    <w:name w:val="footer"/>
    <w:basedOn w:val="Normalny"/>
    <w:rsid w:val="00EE6FF7"/>
    <w:pPr>
      <w:tabs>
        <w:tab w:val="center" w:pos="4536"/>
        <w:tab w:val="right" w:pos="9072"/>
      </w:tabs>
    </w:pPr>
  </w:style>
  <w:style w:type="paragraph" w:styleId="Tekstpodstawowy2">
    <w:name w:val="Body Text 2"/>
    <w:basedOn w:val="Normalny"/>
    <w:rsid w:val="00EE6FF7"/>
    <w:pPr>
      <w:jc w:val="both"/>
    </w:pPr>
    <w:rPr>
      <w:b/>
      <w:sz w:val="28"/>
    </w:rPr>
  </w:style>
  <w:style w:type="paragraph" w:styleId="Tekstpodstawowy3">
    <w:name w:val="Body Text 3"/>
    <w:basedOn w:val="Normalny"/>
    <w:rsid w:val="00EE6FF7"/>
    <w:pPr>
      <w:jc w:val="center"/>
    </w:pPr>
    <w:rPr>
      <w:b/>
      <w:sz w:val="28"/>
    </w:rPr>
  </w:style>
  <w:style w:type="paragraph" w:styleId="Tekstpodstawowywcity2">
    <w:name w:val="Body Text Indent 2"/>
    <w:basedOn w:val="Normalny"/>
    <w:link w:val="Tekstpodstawowywcity2Znak"/>
    <w:rsid w:val="00EE6FF7"/>
    <w:pPr>
      <w:ind w:left="426"/>
      <w:jc w:val="both"/>
    </w:pPr>
    <w:rPr>
      <w:sz w:val="28"/>
    </w:rPr>
  </w:style>
  <w:style w:type="paragraph" w:styleId="Tekstpodstawowywcity3">
    <w:name w:val="Body Text Indent 3"/>
    <w:basedOn w:val="Normalny"/>
    <w:rsid w:val="00EE6FF7"/>
    <w:pPr>
      <w:ind w:left="284"/>
      <w:jc w:val="both"/>
    </w:pPr>
    <w:rPr>
      <w:sz w:val="28"/>
    </w:rPr>
  </w:style>
  <w:style w:type="paragraph" w:styleId="Listapunktowana">
    <w:name w:val="List Bullet"/>
    <w:basedOn w:val="Normalny"/>
    <w:autoRedefine/>
    <w:rsid w:val="00EE6FF7"/>
    <w:pPr>
      <w:numPr>
        <w:numId w:val="1"/>
      </w:numPr>
    </w:pPr>
  </w:style>
  <w:style w:type="paragraph" w:styleId="Listapunktowana2">
    <w:name w:val="List Bullet 2"/>
    <w:basedOn w:val="Normalny"/>
    <w:autoRedefine/>
    <w:rsid w:val="00EE6FF7"/>
    <w:pPr>
      <w:numPr>
        <w:numId w:val="2"/>
      </w:numPr>
    </w:pPr>
  </w:style>
  <w:style w:type="paragraph" w:styleId="Listapunktowana3">
    <w:name w:val="List Bullet 3"/>
    <w:basedOn w:val="Normalny"/>
    <w:autoRedefine/>
    <w:rsid w:val="00EE6FF7"/>
    <w:pPr>
      <w:numPr>
        <w:numId w:val="3"/>
      </w:numPr>
    </w:pPr>
  </w:style>
  <w:style w:type="paragraph" w:styleId="Listapunktowana4">
    <w:name w:val="List Bullet 4"/>
    <w:basedOn w:val="Normalny"/>
    <w:autoRedefine/>
    <w:rsid w:val="00EE6FF7"/>
    <w:pPr>
      <w:numPr>
        <w:numId w:val="4"/>
      </w:numPr>
    </w:pPr>
  </w:style>
  <w:style w:type="paragraph" w:styleId="Nagwek">
    <w:name w:val="header"/>
    <w:basedOn w:val="Normalny"/>
    <w:link w:val="NagwekZnak"/>
    <w:uiPriority w:val="99"/>
    <w:rsid w:val="00EE6FF7"/>
    <w:pPr>
      <w:tabs>
        <w:tab w:val="center" w:pos="4536"/>
        <w:tab w:val="right" w:pos="9072"/>
      </w:tabs>
    </w:pPr>
  </w:style>
  <w:style w:type="paragraph" w:styleId="Tekstprzypisudolnego">
    <w:name w:val="footnote text"/>
    <w:basedOn w:val="Normalny"/>
    <w:semiHidden/>
    <w:rsid w:val="00EE6FF7"/>
    <w:rPr>
      <w:sz w:val="20"/>
    </w:rPr>
  </w:style>
  <w:style w:type="paragraph" w:styleId="Mapadokumentu">
    <w:name w:val="Document Map"/>
    <w:basedOn w:val="Normalny"/>
    <w:semiHidden/>
    <w:rsid w:val="00EE6FF7"/>
    <w:pPr>
      <w:shd w:val="clear" w:color="auto" w:fill="000080"/>
    </w:pPr>
    <w:rPr>
      <w:rFonts w:ascii="Tahoma" w:hAnsi="Tahoma" w:cs="Tahoma"/>
    </w:rPr>
  </w:style>
  <w:style w:type="character" w:styleId="Odwoaniedokomentarza">
    <w:name w:val="annotation reference"/>
    <w:basedOn w:val="Domylnaczcionkaakapitu"/>
    <w:semiHidden/>
    <w:rsid w:val="00EE6FF7"/>
    <w:rPr>
      <w:sz w:val="16"/>
      <w:szCs w:val="16"/>
    </w:rPr>
  </w:style>
  <w:style w:type="paragraph" w:styleId="Tekstkomentarza">
    <w:name w:val="annotation text"/>
    <w:basedOn w:val="Normalny"/>
    <w:semiHidden/>
    <w:rsid w:val="00EE6FF7"/>
    <w:rPr>
      <w:sz w:val="20"/>
    </w:rPr>
  </w:style>
  <w:style w:type="paragraph" w:customStyle="1" w:styleId="Tekstpodstawowywcity21">
    <w:name w:val="Tekst podstawowy wcięty 21"/>
    <w:basedOn w:val="Normalny"/>
    <w:rsid w:val="00EE6FF7"/>
    <w:pPr>
      <w:overflowPunct w:val="0"/>
      <w:autoSpaceDE w:val="0"/>
      <w:autoSpaceDN w:val="0"/>
      <w:adjustRightInd w:val="0"/>
      <w:ind w:left="426" w:hanging="426"/>
      <w:jc w:val="both"/>
      <w:textAlignment w:val="baseline"/>
    </w:pPr>
    <w:rPr>
      <w:b/>
      <w:sz w:val="28"/>
    </w:rPr>
  </w:style>
  <w:style w:type="paragraph" w:styleId="NormalnyWeb">
    <w:name w:val="Normal (Web)"/>
    <w:basedOn w:val="Normalny"/>
    <w:rsid w:val="00EE6FF7"/>
    <w:pPr>
      <w:spacing w:before="100" w:beforeAutospacing="1" w:after="100" w:afterAutospacing="1"/>
    </w:pPr>
    <w:rPr>
      <w:color w:val="232323"/>
      <w:szCs w:val="24"/>
    </w:rPr>
  </w:style>
  <w:style w:type="paragraph" w:styleId="Tekstdymka">
    <w:name w:val="Balloon Text"/>
    <w:basedOn w:val="Normalny"/>
    <w:semiHidden/>
    <w:rsid w:val="00E30C46"/>
    <w:rPr>
      <w:rFonts w:ascii="Tahoma" w:hAnsi="Tahoma" w:cs="Tahoma"/>
      <w:sz w:val="16"/>
      <w:szCs w:val="16"/>
    </w:rPr>
  </w:style>
  <w:style w:type="paragraph" w:styleId="Tekstprzypisukocowego">
    <w:name w:val="endnote text"/>
    <w:basedOn w:val="Normalny"/>
    <w:semiHidden/>
    <w:rsid w:val="00343E7F"/>
    <w:rPr>
      <w:sz w:val="20"/>
    </w:rPr>
  </w:style>
  <w:style w:type="character" w:styleId="Odwoanieprzypisukocowego">
    <w:name w:val="endnote reference"/>
    <w:basedOn w:val="Domylnaczcionkaakapitu"/>
    <w:semiHidden/>
    <w:rsid w:val="00343E7F"/>
    <w:rPr>
      <w:vertAlign w:val="superscript"/>
    </w:rPr>
  </w:style>
  <w:style w:type="table" w:styleId="Tabela-Siatka">
    <w:name w:val="Table Grid"/>
    <w:basedOn w:val="Standardowy"/>
    <w:rsid w:val="0082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ny"/>
    <w:rsid w:val="00695CA6"/>
    <w:pPr>
      <w:pBdr>
        <w:bottom w:val="single" w:sz="4" w:space="0" w:color="000000"/>
      </w:pBdr>
      <w:spacing w:before="100" w:beforeAutospacing="1" w:after="100" w:afterAutospacing="1"/>
    </w:pPr>
    <w:rPr>
      <w:rFonts w:ascii="Bookman Old Style" w:hAnsi="Bookman Old Style"/>
      <w:color w:val="000000"/>
      <w:sz w:val="17"/>
      <w:szCs w:val="17"/>
    </w:rPr>
  </w:style>
  <w:style w:type="paragraph" w:customStyle="1" w:styleId="xl23">
    <w:name w:val="xl23"/>
    <w:basedOn w:val="Normalny"/>
    <w:rsid w:val="00695CA6"/>
    <w:pPr>
      <w:spacing w:before="100" w:beforeAutospacing="1" w:after="100" w:afterAutospacing="1"/>
    </w:pPr>
    <w:rPr>
      <w:rFonts w:ascii="Bookman Old Style" w:hAnsi="Bookman Old Style"/>
      <w:color w:val="000000"/>
      <w:sz w:val="17"/>
      <w:szCs w:val="17"/>
    </w:rPr>
  </w:style>
  <w:style w:type="paragraph" w:customStyle="1" w:styleId="xl24">
    <w:name w:val="xl24"/>
    <w:basedOn w:val="Normalny"/>
    <w:rsid w:val="00695CA6"/>
    <w:pPr>
      <w:spacing w:before="100" w:beforeAutospacing="1" w:after="100" w:afterAutospacing="1"/>
    </w:pPr>
    <w:rPr>
      <w:rFonts w:ascii="Bookman Old Style" w:hAnsi="Bookman Old Style"/>
      <w:color w:val="000000"/>
      <w:sz w:val="17"/>
      <w:szCs w:val="17"/>
    </w:rPr>
  </w:style>
  <w:style w:type="paragraph" w:customStyle="1" w:styleId="xl25">
    <w:name w:val="xl25"/>
    <w:basedOn w:val="Normalny"/>
    <w:rsid w:val="00695CA6"/>
    <w:pPr>
      <w:spacing w:before="100" w:beforeAutospacing="1" w:after="100" w:afterAutospacing="1"/>
      <w:jc w:val="right"/>
      <w:textAlignment w:val="center"/>
    </w:pPr>
    <w:rPr>
      <w:rFonts w:ascii="Bookman Old Style" w:hAnsi="Bookman Old Style"/>
      <w:b/>
      <w:bCs/>
      <w:color w:val="000000"/>
      <w:sz w:val="17"/>
      <w:szCs w:val="17"/>
    </w:rPr>
  </w:style>
  <w:style w:type="paragraph" w:customStyle="1" w:styleId="xl26">
    <w:name w:val="xl26"/>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man Old Style" w:hAnsi="Bookman Old Style"/>
      <w:b/>
      <w:bCs/>
      <w:color w:val="000000"/>
      <w:sz w:val="17"/>
      <w:szCs w:val="17"/>
    </w:rPr>
  </w:style>
  <w:style w:type="paragraph" w:customStyle="1" w:styleId="xl27">
    <w:name w:val="xl27"/>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man Old Style" w:hAnsi="Bookman Old Style"/>
      <w:b/>
      <w:bCs/>
      <w:color w:val="000000"/>
      <w:sz w:val="17"/>
      <w:szCs w:val="17"/>
    </w:rPr>
  </w:style>
  <w:style w:type="paragraph" w:customStyle="1" w:styleId="xl28">
    <w:name w:val="xl28"/>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man Old Style" w:hAnsi="Bookman Old Style"/>
      <w:b/>
      <w:bCs/>
      <w:color w:val="FF6600"/>
      <w:sz w:val="17"/>
      <w:szCs w:val="17"/>
    </w:rPr>
  </w:style>
  <w:style w:type="paragraph" w:customStyle="1" w:styleId="xl29">
    <w:name w:val="xl29"/>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man Old Style" w:hAnsi="Bookman Old Style"/>
      <w:b/>
      <w:bCs/>
      <w:color w:val="000000"/>
      <w:sz w:val="17"/>
      <w:szCs w:val="17"/>
    </w:rPr>
  </w:style>
  <w:style w:type="paragraph" w:customStyle="1" w:styleId="xl30">
    <w:name w:val="xl30"/>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AA00"/>
      <w:sz w:val="17"/>
      <w:szCs w:val="17"/>
    </w:rPr>
  </w:style>
  <w:style w:type="paragraph" w:customStyle="1" w:styleId="xl31">
    <w:name w:val="xl31"/>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color w:val="00AA00"/>
      <w:sz w:val="17"/>
      <w:szCs w:val="17"/>
    </w:rPr>
  </w:style>
  <w:style w:type="paragraph" w:customStyle="1" w:styleId="xl32">
    <w:name w:val="xl32"/>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color w:val="00AA00"/>
      <w:sz w:val="17"/>
      <w:szCs w:val="17"/>
    </w:rPr>
  </w:style>
  <w:style w:type="paragraph" w:customStyle="1" w:styleId="xl33">
    <w:name w:val="xl33"/>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AA00"/>
      <w:sz w:val="17"/>
      <w:szCs w:val="17"/>
    </w:rPr>
  </w:style>
  <w:style w:type="paragraph" w:customStyle="1" w:styleId="xl34">
    <w:name w:val="xl34"/>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00AA00"/>
      <w:sz w:val="17"/>
      <w:szCs w:val="17"/>
    </w:rPr>
  </w:style>
  <w:style w:type="paragraph" w:customStyle="1" w:styleId="xl35">
    <w:name w:val="xl35"/>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color w:val="000000"/>
      <w:sz w:val="17"/>
      <w:szCs w:val="17"/>
    </w:rPr>
  </w:style>
  <w:style w:type="paragraph" w:customStyle="1" w:styleId="xl36">
    <w:name w:val="xl36"/>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37">
    <w:name w:val="xl37"/>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b/>
      <w:bCs/>
      <w:color w:val="000000"/>
      <w:sz w:val="17"/>
      <w:szCs w:val="17"/>
    </w:rPr>
  </w:style>
  <w:style w:type="paragraph" w:customStyle="1" w:styleId="xl38">
    <w:name w:val="xl38"/>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39">
    <w:name w:val="xl39"/>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000000"/>
      <w:sz w:val="17"/>
      <w:szCs w:val="17"/>
    </w:rPr>
  </w:style>
  <w:style w:type="paragraph" w:customStyle="1" w:styleId="xl40">
    <w:name w:val="xl40"/>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color w:val="000000"/>
      <w:sz w:val="17"/>
      <w:szCs w:val="17"/>
    </w:rPr>
  </w:style>
  <w:style w:type="paragraph" w:customStyle="1" w:styleId="xl41">
    <w:name w:val="xl41"/>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color w:val="000000"/>
      <w:sz w:val="17"/>
      <w:szCs w:val="17"/>
    </w:rPr>
  </w:style>
  <w:style w:type="paragraph" w:customStyle="1" w:styleId="xl42">
    <w:name w:val="xl42"/>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43">
    <w:name w:val="xl43"/>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sz w:val="17"/>
      <w:szCs w:val="17"/>
    </w:rPr>
  </w:style>
  <w:style w:type="paragraph" w:customStyle="1" w:styleId="xl44">
    <w:name w:val="xl44"/>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AA00"/>
      <w:sz w:val="17"/>
      <w:szCs w:val="17"/>
    </w:rPr>
  </w:style>
  <w:style w:type="paragraph" w:customStyle="1" w:styleId="xl45">
    <w:name w:val="xl45"/>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46">
    <w:name w:val="xl46"/>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b/>
      <w:bCs/>
      <w:color w:val="000000"/>
      <w:sz w:val="17"/>
      <w:szCs w:val="17"/>
    </w:rPr>
  </w:style>
  <w:style w:type="paragraph" w:customStyle="1" w:styleId="xl47">
    <w:name w:val="xl47"/>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color w:val="000000"/>
      <w:sz w:val="17"/>
      <w:szCs w:val="17"/>
    </w:rPr>
  </w:style>
  <w:style w:type="paragraph" w:customStyle="1" w:styleId="xl48">
    <w:name w:val="xl48"/>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49">
    <w:name w:val="xl49"/>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50">
    <w:name w:val="xl50"/>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0000"/>
      <w:sz w:val="17"/>
      <w:szCs w:val="17"/>
    </w:rPr>
  </w:style>
  <w:style w:type="paragraph" w:customStyle="1" w:styleId="xl51">
    <w:name w:val="xl51"/>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color w:val="000000"/>
      <w:sz w:val="17"/>
      <w:szCs w:val="17"/>
    </w:rPr>
  </w:style>
  <w:style w:type="paragraph" w:customStyle="1" w:styleId="xl52">
    <w:name w:val="xl52"/>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53">
    <w:name w:val="xl53"/>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b/>
      <w:bCs/>
      <w:color w:val="00AA00"/>
      <w:sz w:val="17"/>
      <w:szCs w:val="17"/>
    </w:rPr>
  </w:style>
  <w:style w:type="paragraph" w:customStyle="1" w:styleId="xl54">
    <w:name w:val="xl54"/>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AA00"/>
      <w:sz w:val="17"/>
      <w:szCs w:val="17"/>
    </w:rPr>
  </w:style>
  <w:style w:type="paragraph" w:customStyle="1" w:styleId="xl55">
    <w:name w:val="xl55"/>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color w:val="000000"/>
      <w:sz w:val="17"/>
      <w:szCs w:val="17"/>
    </w:rPr>
  </w:style>
  <w:style w:type="paragraph" w:customStyle="1" w:styleId="xl56">
    <w:name w:val="xl56"/>
    <w:basedOn w:val="Normalny"/>
    <w:rsid w:val="00695CA6"/>
    <w:pPr>
      <w:pBdr>
        <w:left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57">
    <w:name w:val="xl57"/>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color w:val="00AA00"/>
      <w:sz w:val="17"/>
      <w:szCs w:val="17"/>
    </w:rPr>
  </w:style>
  <w:style w:type="paragraph" w:customStyle="1" w:styleId="xl58">
    <w:name w:val="xl58"/>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color w:val="00AA00"/>
      <w:sz w:val="17"/>
      <w:szCs w:val="17"/>
    </w:rPr>
  </w:style>
  <w:style w:type="paragraph" w:customStyle="1" w:styleId="xl59">
    <w:name w:val="xl59"/>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color w:val="00AA00"/>
      <w:sz w:val="17"/>
      <w:szCs w:val="17"/>
    </w:rPr>
  </w:style>
  <w:style w:type="paragraph" w:customStyle="1" w:styleId="xl60">
    <w:name w:val="xl60"/>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man Old Style" w:hAnsi="Bookman Old Style"/>
      <w:sz w:val="17"/>
      <w:szCs w:val="17"/>
    </w:rPr>
  </w:style>
  <w:style w:type="paragraph" w:customStyle="1" w:styleId="xl61">
    <w:name w:val="xl61"/>
    <w:basedOn w:val="Normalny"/>
    <w:rsid w:val="00695CA6"/>
    <w:pPr>
      <w:pBdr>
        <w:top w:val="single" w:sz="4" w:space="0" w:color="000000"/>
        <w:left w:val="single" w:sz="4" w:space="0" w:color="000000"/>
        <w:right w:val="single" w:sz="4" w:space="0" w:color="000000"/>
      </w:pBdr>
      <w:spacing w:before="100" w:beforeAutospacing="1" w:after="100" w:afterAutospacing="1"/>
    </w:pPr>
    <w:rPr>
      <w:rFonts w:ascii="Bookman Old Style" w:hAnsi="Bookman Old Style"/>
      <w:color w:val="000000"/>
      <w:sz w:val="17"/>
      <w:szCs w:val="17"/>
    </w:rPr>
  </w:style>
  <w:style w:type="paragraph" w:customStyle="1" w:styleId="xl62">
    <w:name w:val="xl62"/>
    <w:basedOn w:val="Normalny"/>
    <w:rsid w:val="00695CA6"/>
    <w:pPr>
      <w:pBdr>
        <w:top w:val="single" w:sz="4" w:space="0" w:color="000000"/>
        <w:left w:val="single" w:sz="4" w:space="0" w:color="000000"/>
        <w:right w:val="single" w:sz="4" w:space="0" w:color="000000"/>
      </w:pBdr>
      <w:spacing w:before="100" w:beforeAutospacing="1" w:after="100" w:afterAutospacing="1"/>
    </w:pPr>
    <w:rPr>
      <w:rFonts w:ascii="Bookman Old Style" w:hAnsi="Bookman Old Style"/>
      <w:color w:val="000000"/>
      <w:sz w:val="17"/>
      <w:szCs w:val="17"/>
    </w:rPr>
  </w:style>
  <w:style w:type="paragraph" w:customStyle="1" w:styleId="xl63">
    <w:name w:val="xl63"/>
    <w:basedOn w:val="Normalny"/>
    <w:rsid w:val="00695CA6"/>
    <w:pPr>
      <w:pBdr>
        <w:top w:val="single" w:sz="4" w:space="0" w:color="000000"/>
        <w:left w:val="single" w:sz="4" w:space="0" w:color="000000"/>
        <w:right w:val="single" w:sz="4" w:space="0" w:color="000000"/>
      </w:pBdr>
      <w:spacing w:before="100" w:beforeAutospacing="1" w:after="100" w:afterAutospacing="1"/>
      <w:textAlignment w:val="top"/>
    </w:pPr>
    <w:rPr>
      <w:rFonts w:ascii="Bookman Old Style" w:hAnsi="Bookman Old Style"/>
      <w:color w:val="000000"/>
      <w:sz w:val="17"/>
      <w:szCs w:val="17"/>
    </w:rPr>
  </w:style>
  <w:style w:type="paragraph" w:customStyle="1" w:styleId="xl64">
    <w:name w:val="xl64"/>
    <w:basedOn w:val="Normalny"/>
    <w:rsid w:val="00695CA6"/>
    <w:pPr>
      <w:pBdr>
        <w:top w:val="single" w:sz="4" w:space="0" w:color="000000"/>
        <w:left w:val="single" w:sz="4" w:space="0" w:color="000000"/>
        <w:right w:val="single" w:sz="4" w:space="0" w:color="000000"/>
      </w:pBdr>
      <w:spacing w:before="100" w:beforeAutospacing="1" w:after="100" w:afterAutospacing="1"/>
      <w:textAlignment w:val="top"/>
    </w:pPr>
    <w:rPr>
      <w:rFonts w:ascii="Bookman Old Style" w:hAnsi="Bookman Old Style"/>
      <w:color w:val="000000"/>
      <w:sz w:val="17"/>
      <w:szCs w:val="17"/>
    </w:rPr>
  </w:style>
  <w:style w:type="paragraph" w:customStyle="1" w:styleId="xl65">
    <w:name w:val="xl65"/>
    <w:basedOn w:val="Normalny"/>
    <w:rsid w:val="00695CA6"/>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66">
    <w:name w:val="xl66"/>
    <w:basedOn w:val="Normalny"/>
    <w:rsid w:val="00695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color w:val="000000"/>
      <w:sz w:val="17"/>
      <w:szCs w:val="17"/>
    </w:rPr>
  </w:style>
  <w:style w:type="paragraph" w:customStyle="1" w:styleId="xl67">
    <w:name w:val="xl67"/>
    <w:basedOn w:val="Normalny"/>
    <w:rsid w:val="00695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color w:val="000000"/>
      <w:sz w:val="17"/>
      <w:szCs w:val="17"/>
    </w:rPr>
  </w:style>
  <w:style w:type="paragraph" w:customStyle="1" w:styleId="xl68">
    <w:name w:val="xl68"/>
    <w:basedOn w:val="Normalny"/>
    <w:rsid w:val="00695C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Bookman Old Style" w:hAnsi="Bookman Old Style"/>
      <w:b/>
      <w:bCs/>
      <w:color w:val="000000"/>
      <w:sz w:val="17"/>
      <w:szCs w:val="17"/>
    </w:rPr>
  </w:style>
  <w:style w:type="paragraph" w:customStyle="1" w:styleId="xl69">
    <w:name w:val="xl69"/>
    <w:basedOn w:val="Normalny"/>
    <w:rsid w:val="00695C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color w:val="FF6600"/>
      <w:sz w:val="17"/>
      <w:szCs w:val="17"/>
    </w:rPr>
  </w:style>
  <w:style w:type="paragraph" w:customStyle="1" w:styleId="xl70">
    <w:name w:val="xl70"/>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00AA00"/>
      <w:sz w:val="17"/>
      <w:szCs w:val="17"/>
    </w:rPr>
  </w:style>
  <w:style w:type="paragraph" w:customStyle="1" w:styleId="xl71">
    <w:name w:val="xl71"/>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sz w:val="17"/>
      <w:szCs w:val="17"/>
    </w:rPr>
  </w:style>
  <w:style w:type="paragraph" w:customStyle="1" w:styleId="xl72">
    <w:name w:val="xl72"/>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FF6600"/>
      <w:sz w:val="17"/>
      <w:szCs w:val="17"/>
    </w:rPr>
  </w:style>
  <w:style w:type="paragraph" w:customStyle="1" w:styleId="xl73">
    <w:name w:val="xl73"/>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man Old Style" w:hAnsi="Bookman Old Style"/>
      <w:b/>
      <w:bCs/>
      <w:sz w:val="17"/>
      <w:szCs w:val="17"/>
    </w:rPr>
  </w:style>
  <w:style w:type="paragraph" w:customStyle="1" w:styleId="xl74">
    <w:name w:val="xl74"/>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Bookman Old Style" w:hAnsi="Bookman Old Style"/>
      <w:b/>
      <w:bCs/>
      <w:sz w:val="17"/>
      <w:szCs w:val="17"/>
    </w:rPr>
  </w:style>
  <w:style w:type="paragraph" w:customStyle="1" w:styleId="xl75">
    <w:name w:val="xl75"/>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man Old Style" w:hAnsi="Bookman Old Style"/>
      <w:b/>
      <w:bCs/>
      <w:color w:val="000000"/>
      <w:sz w:val="17"/>
      <w:szCs w:val="17"/>
    </w:rPr>
  </w:style>
  <w:style w:type="paragraph" w:customStyle="1" w:styleId="xl76">
    <w:name w:val="xl76"/>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00AA00"/>
      <w:sz w:val="17"/>
      <w:szCs w:val="17"/>
    </w:rPr>
  </w:style>
  <w:style w:type="paragraph" w:customStyle="1" w:styleId="xl77">
    <w:name w:val="xl77"/>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b/>
      <w:bCs/>
      <w:color w:val="000000"/>
      <w:sz w:val="17"/>
      <w:szCs w:val="17"/>
    </w:rPr>
  </w:style>
  <w:style w:type="paragraph" w:customStyle="1" w:styleId="xl78">
    <w:name w:val="xl78"/>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79">
    <w:name w:val="xl79"/>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80">
    <w:name w:val="xl80"/>
    <w:basedOn w:val="Normalny"/>
    <w:rsid w:val="00695CA6"/>
    <w:pPr>
      <w:pBdr>
        <w:left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81">
    <w:name w:val="xl81"/>
    <w:basedOn w:val="Normalny"/>
    <w:rsid w:val="00695CA6"/>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Bookman Old Style" w:hAnsi="Bookman Old Style"/>
      <w:color w:val="000000"/>
      <w:sz w:val="17"/>
      <w:szCs w:val="17"/>
    </w:rPr>
  </w:style>
  <w:style w:type="paragraph" w:customStyle="1" w:styleId="xl82">
    <w:name w:val="xl82"/>
    <w:basedOn w:val="Normalny"/>
    <w:rsid w:val="00695C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color w:val="FF6600"/>
      <w:sz w:val="17"/>
      <w:szCs w:val="17"/>
    </w:rPr>
  </w:style>
  <w:style w:type="paragraph" w:customStyle="1" w:styleId="xl83">
    <w:name w:val="xl83"/>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sz w:val="17"/>
      <w:szCs w:val="17"/>
    </w:rPr>
  </w:style>
  <w:style w:type="paragraph" w:customStyle="1" w:styleId="xl84">
    <w:name w:val="xl84"/>
    <w:basedOn w:val="Normalny"/>
    <w:rsid w:val="00695CA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Bookman Old Style" w:hAnsi="Bookman Old Style"/>
      <w:sz w:val="17"/>
      <w:szCs w:val="17"/>
    </w:rPr>
  </w:style>
  <w:style w:type="paragraph" w:customStyle="1" w:styleId="xl85">
    <w:name w:val="xl85"/>
    <w:basedOn w:val="Normalny"/>
    <w:rsid w:val="00695CA6"/>
    <w:pPr>
      <w:pBdr>
        <w:bottom w:val="single" w:sz="4" w:space="0" w:color="000000"/>
      </w:pBdr>
      <w:spacing w:before="100" w:beforeAutospacing="1" w:after="100" w:afterAutospacing="1"/>
      <w:textAlignment w:val="center"/>
    </w:pPr>
    <w:rPr>
      <w:rFonts w:ascii="Bookman Old Style" w:hAnsi="Bookman Old Style"/>
      <w:b/>
      <w:bCs/>
      <w:color w:val="000000"/>
      <w:sz w:val="17"/>
      <w:szCs w:val="17"/>
    </w:rPr>
  </w:style>
  <w:style w:type="paragraph" w:customStyle="1" w:styleId="xl86">
    <w:name w:val="xl86"/>
    <w:basedOn w:val="Normalny"/>
    <w:rsid w:val="00695CA6"/>
    <w:pPr>
      <w:pBdr>
        <w:bottom w:val="single" w:sz="4" w:space="0" w:color="000000"/>
      </w:pBdr>
      <w:spacing w:before="100" w:beforeAutospacing="1" w:after="100" w:afterAutospacing="1"/>
      <w:textAlignment w:val="center"/>
    </w:pPr>
    <w:rPr>
      <w:rFonts w:ascii="Bookman Old Style" w:hAnsi="Bookman Old Style"/>
      <w:sz w:val="17"/>
      <w:szCs w:val="17"/>
    </w:rPr>
  </w:style>
  <w:style w:type="paragraph" w:customStyle="1" w:styleId="Tekstpodstawowy21">
    <w:name w:val="Tekst podstawowy 21"/>
    <w:basedOn w:val="Normalny"/>
    <w:rsid w:val="00BF7E14"/>
    <w:pPr>
      <w:widowControl w:val="0"/>
      <w:suppressAutoHyphens/>
      <w:jc w:val="both"/>
    </w:pPr>
    <w:rPr>
      <w:rFonts w:eastAsia="Lucida Sans Unicode"/>
      <w:kern w:val="1"/>
      <w:szCs w:val="24"/>
    </w:rPr>
  </w:style>
  <w:style w:type="paragraph" w:customStyle="1" w:styleId="Tekstpodstawowywcity210">
    <w:name w:val="Tekst podstawowy wcięty 21"/>
    <w:basedOn w:val="Normalny"/>
    <w:rsid w:val="00BF7E14"/>
    <w:pPr>
      <w:widowControl w:val="0"/>
      <w:suppressAutoHyphens/>
      <w:ind w:firstLine="1134"/>
      <w:jc w:val="both"/>
    </w:pPr>
    <w:rPr>
      <w:rFonts w:eastAsia="Lucida Sans Unicode"/>
      <w:kern w:val="1"/>
      <w:szCs w:val="24"/>
    </w:rPr>
  </w:style>
  <w:style w:type="character" w:styleId="Pogrubienie">
    <w:name w:val="Strong"/>
    <w:basedOn w:val="Domylnaczcionkaakapitu"/>
    <w:qFormat/>
    <w:rsid w:val="00BF7E14"/>
    <w:rPr>
      <w:b/>
      <w:bCs/>
    </w:rPr>
  </w:style>
  <w:style w:type="paragraph" w:styleId="Akapitzlist">
    <w:name w:val="List Paragraph"/>
    <w:basedOn w:val="Normalny"/>
    <w:uiPriority w:val="34"/>
    <w:qFormat/>
    <w:rsid w:val="002A3DBF"/>
    <w:pPr>
      <w:spacing w:after="200" w:line="276" w:lineRule="auto"/>
      <w:ind w:left="720"/>
      <w:contextualSpacing/>
    </w:pPr>
    <w:rPr>
      <w:rFonts w:eastAsia="Calibri"/>
      <w:sz w:val="11"/>
      <w:szCs w:val="11"/>
      <w:lang w:eastAsia="en-US"/>
    </w:rPr>
  </w:style>
  <w:style w:type="character" w:styleId="Hipercze">
    <w:name w:val="Hyperlink"/>
    <w:basedOn w:val="Domylnaczcionkaakapitu"/>
    <w:uiPriority w:val="99"/>
    <w:unhideWhenUsed/>
    <w:rsid w:val="00AA1B9C"/>
    <w:rPr>
      <w:color w:val="000080"/>
      <w:u w:val="single"/>
    </w:rPr>
  </w:style>
  <w:style w:type="character" w:customStyle="1" w:styleId="NagwekZnak">
    <w:name w:val="Nagłówek Znak"/>
    <w:basedOn w:val="Domylnaczcionkaakapitu"/>
    <w:link w:val="Nagwek"/>
    <w:uiPriority w:val="99"/>
    <w:rsid w:val="009C5D4F"/>
    <w:rPr>
      <w:sz w:val="24"/>
    </w:rPr>
  </w:style>
  <w:style w:type="character" w:styleId="UyteHipercze">
    <w:name w:val="FollowedHyperlink"/>
    <w:basedOn w:val="Domylnaczcionkaakapitu"/>
    <w:uiPriority w:val="99"/>
    <w:unhideWhenUsed/>
    <w:rsid w:val="00E843FD"/>
    <w:rPr>
      <w:color w:val="800080"/>
      <w:u w:val="single"/>
    </w:rPr>
  </w:style>
  <w:style w:type="paragraph" w:styleId="Podtytu">
    <w:name w:val="Subtitle"/>
    <w:basedOn w:val="Normalny"/>
    <w:next w:val="Tekstpodstawowy"/>
    <w:link w:val="PodtytuZnak"/>
    <w:qFormat/>
    <w:rsid w:val="00A84303"/>
    <w:pPr>
      <w:keepNext/>
      <w:suppressAutoHyphens/>
      <w:spacing w:before="240" w:after="120"/>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A84303"/>
    <w:rPr>
      <w:rFonts w:ascii="Arial" w:eastAsia="Lucida Sans Unicode" w:hAnsi="Arial" w:cs="Tahoma"/>
      <w:i/>
      <w:iCs/>
      <w:sz w:val="28"/>
      <w:szCs w:val="28"/>
      <w:lang w:eastAsia="ar-SA"/>
    </w:rPr>
  </w:style>
  <w:style w:type="paragraph" w:customStyle="1" w:styleId="TableContents">
    <w:name w:val="Table Contents"/>
    <w:basedOn w:val="Normalny"/>
    <w:rsid w:val="006A5B99"/>
    <w:pPr>
      <w:widowControl w:val="0"/>
      <w:suppressLineNumbers/>
      <w:suppressAutoHyphens/>
      <w:autoSpaceDN w:val="0"/>
      <w:textAlignment w:val="baseline"/>
    </w:pPr>
    <w:rPr>
      <w:rFonts w:eastAsia="Tahoma" w:cs="Tahoma"/>
      <w:color w:val="000000"/>
      <w:kern w:val="3"/>
      <w:szCs w:val="24"/>
      <w:lang w:eastAsia="en-US" w:bidi="en-US"/>
    </w:rPr>
  </w:style>
  <w:style w:type="character" w:styleId="Odwoanieprzypisudolnego">
    <w:name w:val="footnote reference"/>
    <w:basedOn w:val="Domylnaczcionkaakapitu"/>
    <w:rsid w:val="000D323A"/>
    <w:rPr>
      <w:vertAlign w:val="superscript"/>
    </w:rPr>
  </w:style>
  <w:style w:type="paragraph" w:customStyle="1" w:styleId="ZalParagraf">
    <w:name w:val="_Zal_Paragraf"/>
    <w:rsid w:val="005B2D9A"/>
    <w:pPr>
      <w:keepNext/>
      <w:widowControl w:val="0"/>
      <w:tabs>
        <w:tab w:val="right" w:leader="hyphen" w:pos="7087"/>
      </w:tabs>
      <w:autoSpaceDE w:val="0"/>
      <w:autoSpaceDN w:val="0"/>
      <w:adjustRightInd w:val="0"/>
      <w:spacing w:before="240" w:after="120" w:line="252" w:lineRule="atLeast"/>
      <w:jc w:val="center"/>
    </w:pPr>
    <w:rPr>
      <w:rFonts w:ascii="Arial" w:hAnsi="Arial" w:cs="Arial"/>
      <w:b/>
      <w:bCs/>
      <w:sz w:val="18"/>
      <w:szCs w:val="18"/>
    </w:rPr>
  </w:style>
  <w:style w:type="paragraph" w:customStyle="1" w:styleId="xl87">
    <w:name w:val="xl87"/>
    <w:basedOn w:val="Normalny"/>
    <w:rsid w:val="0027167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Bookman Old Style" w:hAnsi="Bookman Old Style"/>
      <w:b/>
      <w:bCs/>
      <w:szCs w:val="24"/>
    </w:rPr>
  </w:style>
  <w:style w:type="paragraph" w:customStyle="1" w:styleId="ZalBT6mm">
    <w:name w:val="_Zal_BT_6mm"/>
    <w:rsid w:val="00DF3FB4"/>
    <w:pPr>
      <w:tabs>
        <w:tab w:val="right" w:leader="dot" w:pos="9072"/>
      </w:tabs>
      <w:autoSpaceDE w:val="0"/>
      <w:autoSpaceDN w:val="0"/>
      <w:adjustRightInd w:val="0"/>
      <w:spacing w:before="40" w:after="40" w:line="252" w:lineRule="atLeast"/>
      <w:ind w:firstLine="340"/>
      <w:jc w:val="both"/>
    </w:pPr>
    <w:rPr>
      <w:rFonts w:ascii="Arial" w:hAnsi="Arial" w:cs="Arial"/>
      <w:sz w:val="18"/>
      <w:szCs w:val="18"/>
    </w:rPr>
  </w:style>
  <w:style w:type="paragraph" w:customStyle="1" w:styleId="xl88">
    <w:name w:val="xl88"/>
    <w:basedOn w:val="Normalny"/>
    <w:rsid w:val="003A4E64"/>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rPr>
      <w:rFonts w:ascii="Bookman Old Style" w:hAnsi="Bookman Old Style"/>
      <w:b/>
      <w:bCs/>
      <w:sz w:val="18"/>
      <w:szCs w:val="18"/>
    </w:rPr>
  </w:style>
  <w:style w:type="paragraph" w:customStyle="1" w:styleId="WW-Tekstpodstawowywcity2">
    <w:name w:val="WW-Tekst podstawowy wcięty 2"/>
    <w:basedOn w:val="Normalny"/>
    <w:rsid w:val="006F1211"/>
    <w:pPr>
      <w:suppressAutoHyphens/>
      <w:ind w:left="360" w:firstLine="1"/>
      <w:jc w:val="both"/>
    </w:pPr>
    <w:rPr>
      <w:sz w:val="28"/>
      <w:szCs w:val="24"/>
    </w:rPr>
  </w:style>
  <w:style w:type="character" w:customStyle="1" w:styleId="Tekstpodstawowywcity2Znak">
    <w:name w:val="Tekst podstawowy wcięty 2 Znak"/>
    <w:basedOn w:val="Domylnaczcionkaakapitu"/>
    <w:link w:val="Tekstpodstawowywcity2"/>
    <w:rsid w:val="00767DD9"/>
    <w:rPr>
      <w:sz w:val="28"/>
    </w:rPr>
  </w:style>
  <w:style w:type="character" w:customStyle="1" w:styleId="zsp14">
    <w:name w:val="zsp14"/>
    <w:basedOn w:val="Domylnaczcionkaakapitu"/>
    <w:rsid w:val="0066300A"/>
  </w:style>
  <w:style w:type="paragraph" w:customStyle="1" w:styleId="ZalCenterBold">
    <w:name w:val="_Zal_Center_Bold"/>
    <w:rsid w:val="00FB446D"/>
    <w:pPr>
      <w:keepNext/>
      <w:keepLines/>
      <w:widowControl w:val="0"/>
      <w:tabs>
        <w:tab w:val="right" w:leader="hyphen" w:pos="7087"/>
      </w:tabs>
      <w:autoSpaceDE w:val="0"/>
      <w:autoSpaceDN w:val="0"/>
      <w:adjustRightInd w:val="0"/>
      <w:spacing w:before="120" w:after="200" w:line="252" w:lineRule="atLeast"/>
      <w:jc w:val="center"/>
    </w:pPr>
    <w:rPr>
      <w:rFonts w:ascii="Arial" w:hAnsi="Arial" w:cs="Arial"/>
      <w:b/>
      <w:bCs/>
      <w:sz w:val="18"/>
      <w:szCs w:val="18"/>
    </w:rPr>
  </w:style>
  <w:style w:type="character" w:customStyle="1" w:styleId="TekstpodstawowyZnak">
    <w:name w:val="Tekst podstawowy Znak"/>
    <w:basedOn w:val="Domylnaczcionkaakapitu"/>
    <w:link w:val="Tekstpodstawowy"/>
    <w:rsid w:val="008C0C1F"/>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439">
      <w:bodyDiv w:val="1"/>
      <w:marLeft w:val="0"/>
      <w:marRight w:val="0"/>
      <w:marTop w:val="0"/>
      <w:marBottom w:val="0"/>
      <w:divBdr>
        <w:top w:val="none" w:sz="0" w:space="0" w:color="auto"/>
        <w:left w:val="none" w:sz="0" w:space="0" w:color="auto"/>
        <w:bottom w:val="none" w:sz="0" w:space="0" w:color="auto"/>
        <w:right w:val="none" w:sz="0" w:space="0" w:color="auto"/>
      </w:divBdr>
    </w:div>
    <w:div w:id="29037577">
      <w:bodyDiv w:val="1"/>
      <w:marLeft w:val="0"/>
      <w:marRight w:val="0"/>
      <w:marTop w:val="0"/>
      <w:marBottom w:val="0"/>
      <w:divBdr>
        <w:top w:val="none" w:sz="0" w:space="0" w:color="auto"/>
        <w:left w:val="none" w:sz="0" w:space="0" w:color="auto"/>
        <w:bottom w:val="none" w:sz="0" w:space="0" w:color="auto"/>
        <w:right w:val="none" w:sz="0" w:space="0" w:color="auto"/>
      </w:divBdr>
    </w:div>
    <w:div w:id="33164371">
      <w:bodyDiv w:val="1"/>
      <w:marLeft w:val="0"/>
      <w:marRight w:val="0"/>
      <w:marTop w:val="0"/>
      <w:marBottom w:val="0"/>
      <w:divBdr>
        <w:top w:val="none" w:sz="0" w:space="0" w:color="auto"/>
        <w:left w:val="none" w:sz="0" w:space="0" w:color="auto"/>
        <w:bottom w:val="none" w:sz="0" w:space="0" w:color="auto"/>
        <w:right w:val="none" w:sz="0" w:space="0" w:color="auto"/>
      </w:divBdr>
    </w:div>
    <w:div w:id="33427850">
      <w:bodyDiv w:val="1"/>
      <w:marLeft w:val="0"/>
      <w:marRight w:val="0"/>
      <w:marTop w:val="0"/>
      <w:marBottom w:val="0"/>
      <w:divBdr>
        <w:top w:val="none" w:sz="0" w:space="0" w:color="auto"/>
        <w:left w:val="none" w:sz="0" w:space="0" w:color="auto"/>
        <w:bottom w:val="none" w:sz="0" w:space="0" w:color="auto"/>
        <w:right w:val="none" w:sz="0" w:space="0" w:color="auto"/>
      </w:divBdr>
    </w:div>
    <w:div w:id="48579005">
      <w:bodyDiv w:val="1"/>
      <w:marLeft w:val="0"/>
      <w:marRight w:val="0"/>
      <w:marTop w:val="0"/>
      <w:marBottom w:val="0"/>
      <w:divBdr>
        <w:top w:val="none" w:sz="0" w:space="0" w:color="auto"/>
        <w:left w:val="none" w:sz="0" w:space="0" w:color="auto"/>
        <w:bottom w:val="none" w:sz="0" w:space="0" w:color="auto"/>
        <w:right w:val="none" w:sz="0" w:space="0" w:color="auto"/>
      </w:divBdr>
    </w:div>
    <w:div w:id="49355190">
      <w:bodyDiv w:val="1"/>
      <w:marLeft w:val="0"/>
      <w:marRight w:val="0"/>
      <w:marTop w:val="0"/>
      <w:marBottom w:val="0"/>
      <w:divBdr>
        <w:top w:val="none" w:sz="0" w:space="0" w:color="auto"/>
        <w:left w:val="none" w:sz="0" w:space="0" w:color="auto"/>
        <w:bottom w:val="none" w:sz="0" w:space="0" w:color="auto"/>
        <w:right w:val="none" w:sz="0" w:space="0" w:color="auto"/>
      </w:divBdr>
    </w:div>
    <w:div w:id="54668594">
      <w:bodyDiv w:val="1"/>
      <w:marLeft w:val="0"/>
      <w:marRight w:val="0"/>
      <w:marTop w:val="0"/>
      <w:marBottom w:val="0"/>
      <w:divBdr>
        <w:top w:val="none" w:sz="0" w:space="0" w:color="auto"/>
        <w:left w:val="none" w:sz="0" w:space="0" w:color="auto"/>
        <w:bottom w:val="none" w:sz="0" w:space="0" w:color="auto"/>
        <w:right w:val="none" w:sz="0" w:space="0" w:color="auto"/>
      </w:divBdr>
    </w:div>
    <w:div w:id="55320534">
      <w:bodyDiv w:val="1"/>
      <w:marLeft w:val="0"/>
      <w:marRight w:val="0"/>
      <w:marTop w:val="0"/>
      <w:marBottom w:val="0"/>
      <w:divBdr>
        <w:top w:val="none" w:sz="0" w:space="0" w:color="auto"/>
        <w:left w:val="none" w:sz="0" w:space="0" w:color="auto"/>
        <w:bottom w:val="none" w:sz="0" w:space="0" w:color="auto"/>
        <w:right w:val="none" w:sz="0" w:space="0" w:color="auto"/>
      </w:divBdr>
    </w:div>
    <w:div w:id="69155424">
      <w:bodyDiv w:val="1"/>
      <w:marLeft w:val="0"/>
      <w:marRight w:val="0"/>
      <w:marTop w:val="0"/>
      <w:marBottom w:val="0"/>
      <w:divBdr>
        <w:top w:val="none" w:sz="0" w:space="0" w:color="auto"/>
        <w:left w:val="none" w:sz="0" w:space="0" w:color="auto"/>
        <w:bottom w:val="none" w:sz="0" w:space="0" w:color="auto"/>
        <w:right w:val="none" w:sz="0" w:space="0" w:color="auto"/>
      </w:divBdr>
    </w:div>
    <w:div w:id="82648703">
      <w:bodyDiv w:val="1"/>
      <w:marLeft w:val="0"/>
      <w:marRight w:val="0"/>
      <w:marTop w:val="0"/>
      <w:marBottom w:val="0"/>
      <w:divBdr>
        <w:top w:val="none" w:sz="0" w:space="0" w:color="auto"/>
        <w:left w:val="none" w:sz="0" w:space="0" w:color="auto"/>
        <w:bottom w:val="none" w:sz="0" w:space="0" w:color="auto"/>
        <w:right w:val="none" w:sz="0" w:space="0" w:color="auto"/>
      </w:divBdr>
    </w:div>
    <w:div w:id="91825991">
      <w:bodyDiv w:val="1"/>
      <w:marLeft w:val="0"/>
      <w:marRight w:val="0"/>
      <w:marTop w:val="0"/>
      <w:marBottom w:val="0"/>
      <w:divBdr>
        <w:top w:val="none" w:sz="0" w:space="0" w:color="auto"/>
        <w:left w:val="none" w:sz="0" w:space="0" w:color="auto"/>
        <w:bottom w:val="none" w:sz="0" w:space="0" w:color="auto"/>
        <w:right w:val="none" w:sz="0" w:space="0" w:color="auto"/>
      </w:divBdr>
    </w:div>
    <w:div w:id="97724510">
      <w:bodyDiv w:val="1"/>
      <w:marLeft w:val="0"/>
      <w:marRight w:val="0"/>
      <w:marTop w:val="0"/>
      <w:marBottom w:val="0"/>
      <w:divBdr>
        <w:top w:val="none" w:sz="0" w:space="0" w:color="auto"/>
        <w:left w:val="none" w:sz="0" w:space="0" w:color="auto"/>
        <w:bottom w:val="none" w:sz="0" w:space="0" w:color="auto"/>
        <w:right w:val="none" w:sz="0" w:space="0" w:color="auto"/>
      </w:divBdr>
    </w:div>
    <w:div w:id="116677700">
      <w:bodyDiv w:val="1"/>
      <w:marLeft w:val="0"/>
      <w:marRight w:val="0"/>
      <w:marTop w:val="0"/>
      <w:marBottom w:val="0"/>
      <w:divBdr>
        <w:top w:val="none" w:sz="0" w:space="0" w:color="auto"/>
        <w:left w:val="none" w:sz="0" w:space="0" w:color="auto"/>
        <w:bottom w:val="none" w:sz="0" w:space="0" w:color="auto"/>
        <w:right w:val="none" w:sz="0" w:space="0" w:color="auto"/>
      </w:divBdr>
    </w:div>
    <w:div w:id="159851170">
      <w:bodyDiv w:val="1"/>
      <w:marLeft w:val="0"/>
      <w:marRight w:val="0"/>
      <w:marTop w:val="0"/>
      <w:marBottom w:val="0"/>
      <w:divBdr>
        <w:top w:val="none" w:sz="0" w:space="0" w:color="auto"/>
        <w:left w:val="none" w:sz="0" w:space="0" w:color="auto"/>
        <w:bottom w:val="none" w:sz="0" w:space="0" w:color="auto"/>
        <w:right w:val="none" w:sz="0" w:space="0" w:color="auto"/>
      </w:divBdr>
    </w:div>
    <w:div w:id="168522216">
      <w:bodyDiv w:val="1"/>
      <w:marLeft w:val="0"/>
      <w:marRight w:val="0"/>
      <w:marTop w:val="0"/>
      <w:marBottom w:val="0"/>
      <w:divBdr>
        <w:top w:val="none" w:sz="0" w:space="0" w:color="auto"/>
        <w:left w:val="none" w:sz="0" w:space="0" w:color="auto"/>
        <w:bottom w:val="none" w:sz="0" w:space="0" w:color="auto"/>
        <w:right w:val="none" w:sz="0" w:space="0" w:color="auto"/>
      </w:divBdr>
    </w:div>
    <w:div w:id="192309442">
      <w:bodyDiv w:val="1"/>
      <w:marLeft w:val="0"/>
      <w:marRight w:val="0"/>
      <w:marTop w:val="0"/>
      <w:marBottom w:val="0"/>
      <w:divBdr>
        <w:top w:val="none" w:sz="0" w:space="0" w:color="auto"/>
        <w:left w:val="none" w:sz="0" w:space="0" w:color="auto"/>
        <w:bottom w:val="none" w:sz="0" w:space="0" w:color="auto"/>
        <w:right w:val="none" w:sz="0" w:space="0" w:color="auto"/>
      </w:divBdr>
    </w:div>
    <w:div w:id="198324560">
      <w:bodyDiv w:val="1"/>
      <w:marLeft w:val="0"/>
      <w:marRight w:val="0"/>
      <w:marTop w:val="0"/>
      <w:marBottom w:val="0"/>
      <w:divBdr>
        <w:top w:val="none" w:sz="0" w:space="0" w:color="auto"/>
        <w:left w:val="none" w:sz="0" w:space="0" w:color="auto"/>
        <w:bottom w:val="none" w:sz="0" w:space="0" w:color="auto"/>
        <w:right w:val="none" w:sz="0" w:space="0" w:color="auto"/>
      </w:divBdr>
    </w:div>
    <w:div w:id="220791919">
      <w:bodyDiv w:val="1"/>
      <w:marLeft w:val="0"/>
      <w:marRight w:val="0"/>
      <w:marTop w:val="0"/>
      <w:marBottom w:val="0"/>
      <w:divBdr>
        <w:top w:val="none" w:sz="0" w:space="0" w:color="auto"/>
        <w:left w:val="none" w:sz="0" w:space="0" w:color="auto"/>
        <w:bottom w:val="none" w:sz="0" w:space="0" w:color="auto"/>
        <w:right w:val="none" w:sz="0" w:space="0" w:color="auto"/>
      </w:divBdr>
    </w:div>
    <w:div w:id="256182989">
      <w:bodyDiv w:val="1"/>
      <w:marLeft w:val="0"/>
      <w:marRight w:val="0"/>
      <w:marTop w:val="0"/>
      <w:marBottom w:val="0"/>
      <w:divBdr>
        <w:top w:val="none" w:sz="0" w:space="0" w:color="auto"/>
        <w:left w:val="none" w:sz="0" w:space="0" w:color="auto"/>
        <w:bottom w:val="none" w:sz="0" w:space="0" w:color="auto"/>
        <w:right w:val="none" w:sz="0" w:space="0" w:color="auto"/>
      </w:divBdr>
    </w:div>
    <w:div w:id="297614620">
      <w:bodyDiv w:val="1"/>
      <w:marLeft w:val="0"/>
      <w:marRight w:val="0"/>
      <w:marTop w:val="0"/>
      <w:marBottom w:val="0"/>
      <w:divBdr>
        <w:top w:val="none" w:sz="0" w:space="0" w:color="auto"/>
        <w:left w:val="none" w:sz="0" w:space="0" w:color="auto"/>
        <w:bottom w:val="none" w:sz="0" w:space="0" w:color="auto"/>
        <w:right w:val="none" w:sz="0" w:space="0" w:color="auto"/>
      </w:divBdr>
    </w:div>
    <w:div w:id="305933091">
      <w:bodyDiv w:val="1"/>
      <w:marLeft w:val="0"/>
      <w:marRight w:val="0"/>
      <w:marTop w:val="0"/>
      <w:marBottom w:val="0"/>
      <w:divBdr>
        <w:top w:val="none" w:sz="0" w:space="0" w:color="auto"/>
        <w:left w:val="none" w:sz="0" w:space="0" w:color="auto"/>
        <w:bottom w:val="none" w:sz="0" w:space="0" w:color="auto"/>
        <w:right w:val="none" w:sz="0" w:space="0" w:color="auto"/>
      </w:divBdr>
    </w:div>
    <w:div w:id="326400573">
      <w:bodyDiv w:val="1"/>
      <w:marLeft w:val="0"/>
      <w:marRight w:val="0"/>
      <w:marTop w:val="0"/>
      <w:marBottom w:val="0"/>
      <w:divBdr>
        <w:top w:val="none" w:sz="0" w:space="0" w:color="auto"/>
        <w:left w:val="none" w:sz="0" w:space="0" w:color="auto"/>
        <w:bottom w:val="none" w:sz="0" w:space="0" w:color="auto"/>
        <w:right w:val="none" w:sz="0" w:space="0" w:color="auto"/>
      </w:divBdr>
    </w:div>
    <w:div w:id="330766366">
      <w:bodyDiv w:val="1"/>
      <w:marLeft w:val="0"/>
      <w:marRight w:val="0"/>
      <w:marTop w:val="0"/>
      <w:marBottom w:val="0"/>
      <w:divBdr>
        <w:top w:val="none" w:sz="0" w:space="0" w:color="auto"/>
        <w:left w:val="none" w:sz="0" w:space="0" w:color="auto"/>
        <w:bottom w:val="none" w:sz="0" w:space="0" w:color="auto"/>
        <w:right w:val="none" w:sz="0" w:space="0" w:color="auto"/>
      </w:divBdr>
    </w:div>
    <w:div w:id="331033563">
      <w:bodyDiv w:val="1"/>
      <w:marLeft w:val="0"/>
      <w:marRight w:val="0"/>
      <w:marTop w:val="0"/>
      <w:marBottom w:val="0"/>
      <w:divBdr>
        <w:top w:val="none" w:sz="0" w:space="0" w:color="auto"/>
        <w:left w:val="none" w:sz="0" w:space="0" w:color="auto"/>
        <w:bottom w:val="none" w:sz="0" w:space="0" w:color="auto"/>
        <w:right w:val="none" w:sz="0" w:space="0" w:color="auto"/>
      </w:divBdr>
    </w:div>
    <w:div w:id="333190811">
      <w:bodyDiv w:val="1"/>
      <w:marLeft w:val="0"/>
      <w:marRight w:val="0"/>
      <w:marTop w:val="0"/>
      <w:marBottom w:val="0"/>
      <w:divBdr>
        <w:top w:val="none" w:sz="0" w:space="0" w:color="auto"/>
        <w:left w:val="none" w:sz="0" w:space="0" w:color="auto"/>
        <w:bottom w:val="none" w:sz="0" w:space="0" w:color="auto"/>
        <w:right w:val="none" w:sz="0" w:space="0" w:color="auto"/>
      </w:divBdr>
    </w:div>
    <w:div w:id="335115968">
      <w:bodyDiv w:val="1"/>
      <w:marLeft w:val="0"/>
      <w:marRight w:val="0"/>
      <w:marTop w:val="0"/>
      <w:marBottom w:val="0"/>
      <w:divBdr>
        <w:top w:val="none" w:sz="0" w:space="0" w:color="auto"/>
        <w:left w:val="none" w:sz="0" w:space="0" w:color="auto"/>
        <w:bottom w:val="none" w:sz="0" w:space="0" w:color="auto"/>
        <w:right w:val="none" w:sz="0" w:space="0" w:color="auto"/>
      </w:divBdr>
    </w:div>
    <w:div w:id="339621708">
      <w:bodyDiv w:val="1"/>
      <w:marLeft w:val="0"/>
      <w:marRight w:val="0"/>
      <w:marTop w:val="0"/>
      <w:marBottom w:val="0"/>
      <w:divBdr>
        <w:top w:val="none" w:sz="0" w:space="0" w:color="auto"/>
        <w:left w:val="none" w:sz="0" w:space="0" w:color="auto"/>
        <w:bottom w:val="none" w:sz="0" w:space="0" w:color="auto"/>
        <w:right w:val="none" w:sz="0" w:space="0" w:color="auto"/>
      </w:divBdr>
    </w:div>
    <w:div w:id="367798481">
      <w:bodyDiv w:val="1"/>
      <w:marLeft w:val="0"/>
      <w:marRight w:val="0"/>
      <w:marTop w:val="0"/>
      <w:marBottom w:val="0"/>
      <w:divBdr>
        <w:top w:val="none" w:sz="0" w:space="0" w:color="auto"/>
        <w:left w:val="none" w:sz="0" w:space="0" w:color="auto"/>
        <w:bottom w:val="none" w:sz="0" w:space="0" w:color="auto"/>
        <w:right w:val="none" w:sz="0" w:space="0" w:color="auto"/>
      </w:divBdr>
    </w:div>
    <w:div w:id="370108880">
      <w:bodyDiv w:val="1"/>
      <w:marLeft w:val="0"/>
      <w:marRight w:val="0"/>
      <w:marTop w:val="0"/>
      <w:marBottom w:val="0"/>
      <w:divBdr>
        <w:top w:val="none" w:sz="0" w:space="0" w:color="auto"/>
        <w:left w:val="none" w:sz="0" w:space="0" w:color="auto"/>
        <w:bottom w:val="none" w:sz="0" w:space="0" w:color="auto"/>
        <w:right w:val="none" w:sz="0" w:space="0" w:color="auto"/>
      </w:divBdr>
    </w:div>
    <w:div w:id="376785561">
      <w:bodyDiv w:val="1"/>
      <w:marLeft w:val="0"/>
      <w:marRight w:val="0"/>
      <w:marTop w:val="0"/>
      <w:marBottom w:val="0"/>
      <w:divBdr>
        <w:top w:val="none" w:sz="0" w:space="0" w:color="auto"/>
        <w:left w:val="none" w:sz="0" w:space="0" w:color="auto"/>
        <w:bottom w:val="none" w:sz="0" w:space="0" w:color="auto"/>
        <w:right w:val="none" w:sz="0" w:space="0" w:color="auto"/>
      </w:divBdr>
    </w:div>
    <w:div w:id="377700813">
      <w:bodyDiv w:val="1"/>
      <w:marLeft w:val="0"/>
      <w:marRight w:val="0"/>
      <w:marTop w:val="0"/>
      <w:marBottom w:val="0"/>
      <w:divBdr>
        <w:top w:val="none" w:sz="0" w:space="0" w:color="auto"/>
        <w:left w:val="none" w:sz="0" w:space="0" w:color="auto"/>
        <w:bottom w:val="none" w:sz="0" w:space="0" w:color="auto"/>
        <w:right w:val="none" w:sz="0" w:space="0" w:color="auto"/>
      </w:divBdr>
    </w:div>
    <w:div w:id="399711221">
      <w:bodyDiv w:val="1"/>
      <w:marLeft w:val="0"/>
      <w:marRight w:val="0"/>
      <w:marTop w:val="0"/>
      <w:marBottom w:val="0"/>
      <w:divBdr>
        <w:top w:val="none" w:sz="0" w:space="0" w:color="auto"/>
        <w:left w:val="none" w:sz="0" w:space="0" w:color="auto"/>
        <w:bottom w:val="none" w:sz="0" w:space="0" w:color="auto"/>
        <w:right w:val="none" w:sz="0" w:space="0" w:color="auto"/>
      </w:divBdr>
    </w:div>
    <w:div w:id="404302907">
      <w:bodyDiv w:val="1"/>
      <w:marLeft w:val="0"/>
      <w:marRight w:val="0"/>
      <w:marTop w:val="0"/>
      <w:marBottom w:val="0"/>
      <w:divBdr>
        <w:top w:val="none" w:sz="0" w:space="0" w:color="auto"/>
        <w:left w:val="none" w:sz="0" w:space="0" w:color="auto"/>
        <w:bottom w:val="none" w:sz="0" w:space="0" w:color="auto"/>
        <w:right w:val="none" w:sz="0" w:space="0" w:color="auto"/>
      </w:divBdr>
    </w:div>
    <w:div w:id="406532872">
      <w:bodyDiv w:val="1"/>
      <w:marLeft w:val="0"/>
      <w:marRight w:val="0"/>
      <w:marTop w:val="0"/>
      <w:marBottom w:val="0"/>
      <w:divBdr>
        <w:top w:val="none" w:sz="0" w:space="0" w:color="auto"/>
        <w:left w:val="none" w:sz="0" w:space="0" w:color="auto"/>
        <w:bottom w:val="none" w:sz="0" w:space="0" w:color="auto"/>
        <w:right w:val="none" w:sz="0" w:space="0" w:color="auto"/>
      </w:divBdr>
    </w:div>
    <w:div w:id="415321289">
      <w:bodyDiv w:val="1"/>
      <w:marLeft w:val="0"/>
      <w:marRight w:val="0"/>
      <w:marTop w:val="0"/>
      <w:marBottom w:val="0"/>
      <w:divBdr>
        <w:top w:val="none" w:sz="0" w:space="0" w:color="auto"/>
        <w:left w:val="none" w:sz="0" w:space="0" w:color="auto"/>
        <w:bottom w:val="none" w:sz="0" w:space="0" w:color="auto"/>
        <w:right w:val="none" w:sz="0" w:space="0" w:color="auto"/>
      </w:divBdr>
    </w:div>
    <w:div w:id="429786590">
      <w:bodyDiv w:val="1"/>
      <w:marLeft w:val="0"/>
      <w:marRight w:val="0"/>
      <w:marTop w:val="0"/>
      <w:marBottom w:val="0"/>
      <w:divBdr>
        <w:top w:val="none" w:sz="0" w:space="0" w:color="auto"/>
        <w:left w:val="none" w:sz="0" w:space="0" w:color="auto"/>
        <w:bottom w:val="none" w:sz="0" w:space="0" w:color="auto"/>
        <w:right w:val="none" w:sz="0" w:space="0" w:color="auto"/>
      </w:divBdr>
    </w:div>
    <w:div w:id="442307760">
      <w:bodyDiv w:val="1"/>
      <w:marLeft w:val="0"/>
      <w:marRight w:val="0"/>
      <w:marTop w:val="0"/>
      <w:marBottom w:val="0"/>
      <w:divBdr>
        <w:top w:val="none" w:sz="0" w:space="0" w:color="auto"/>
        <w:left w:val="none" w:sz="0" w:space="0" w:color="auto"/>
        <w:bottom w:val="none" w:sz="0" w:space="0" w:color="auto"/>
        <w:right w:val="none" w:sz="0" w:space="0" w:color="auto"/>
      </w:divBdr>
    </w:div>
    <w:div w:id="447509583">
      <w:bodyDiv w:val="1"/>
      <w:marLeft w:val="0"/>
      <w:marRight w:val="0"/>
      <w:marTop w:val="0"/>
      <w:marBottom w:val="0"/>
      <w:divBdr>
        <w:top w:val="none" w:sz="0" w:space="0" w:color="auto"/>
        <w:left w:val="none" w:sz="0" w:space="0" w:color="auto"/>
        <w:bottom w:val="none" w:sz="0" w:space="0" w:color="auto"/>
        <w:right w:val="none" w:sz="0" w:space="0" w:color="auto"/>
      </w:divBdr>
    </w:div>
    <w:div w:id="460349455">
      <w:bodyDiv w:val="1"/>
      <w:marLeft w:val="0"/>
      <w:marRight w:val="0"/>
      <w:marTop w:val="0"/>
      <w:marBottom w:val="0"/>
      <w:divBdr>
        <w:top w:val="none" w:sz="0" w:space="0" w:color="auto"/>
        <w:left w:val="none" w:sz="0" w:space="0" w:color="auto"/>
        <w:bottom w:val="none" w:sz="0" w:space="0" w:color="auto"/>
        <w:right w:val="none" w:sz="0" w:space="0" w:color="auto"/>
      </w:divBdr>
    </w:div>
    <w:div w:id="461004401">
      <w:bodyDiv w:val="1"/>
      <w:marLeft w:val="0"/>
      <w:marRight w:val="0"/>
      <w:marTop w:val="0"/>
      <w:marBottom w:val="0"/>
      <w:divBdr>
        <w:top w:val="none" w:sz="0" w:space="0" w:color="auto"/>
        <w:left w:val="none" w:sz="0" w:space="0" w:color="auto"/>
        <w:bottom w:val="none" w:sz="0" w:space="0" w:color="auto"/>
        <w:right w:val="none" w:sz="0" w:space="0" w:color="auto"/>
      </w:divBdr>
    </w:div>
    <w:div w:id="465663101">
      <w:bodyDiv w:val="1"/>
      <w:marLeft w:val="0"/>
      <w:marRight w:val="0"/>
      <w:marTop w:val="0"/>
      <w:marBottom w:val="0"/>
      <w:divBdr>
        <w:top w:val="none" w:sz="0" w:space="0" w:color="auto"/>
        <w:left w:val="none" w:sz="0" w:space="0" w:color="auto"/>
        <w:bottom w:val="none" w:sz="0" w:space="0" w:color="auto"/>
        <w:right w:val="none" w:sz="0" w:space="0" w:color="auto"/>
      </w:divBdr>
    </w:div>
    <w:div w:id="478613978">
      <w:bodyDiv w:val="1"/>
      <w:marLeft w:val="0"/>
      <w:marRight w:val="0"/>
      <w:marTop w:val="0"/>
      <w:marBottom w:val="0"/>
      <w:divBdr>
        <w:top w:val="none" w:sz="0" w:space="0" w:color="auto"/>
        <w:left w:val="none" w:sz="0" w:space="0" w:color="auto"/>
        <w:bottom w:val="none" w:sz="0" w:space="0" w:color="auto"/>
        <w:right w:val="none" w:sz="0" w:space="0" w:color="auto"/>
      </w:divBdr>
    </w:div>
    <w:div w:id="494953171">
      <w:bodyDiv w:val="1"/>
      <w:marLeft w:val="0"/>
      <w:marRight w:val="0"/>
      <w:marTop w:val="0"/>
      <w:marBottom w:val="0"/>
      <w:divBdr>
        <w:top w:val="none" w:sz="0" w:space="0" w:color="auto"/>
        <w:left w:val="none" w:sz="0" w:space="0" w:color="auto"/>
        <w:bottom w:val="none" w:sz="0" w:space="0" w:color="auto"/>
        <w:right w:val="none" w:sz="0" w:space="0" w:color="auto"/>
      </w:divBdr>
    </w:div>
    <w:div w:id="506528078">
      <w:bodyDiv w:val="1"/>
      <w:marLeft w:val="0"/>
      <w:marRight w:val="0"/>
      <w:marTop w:val="0"/>
      <w:marBottom w:val="0"/>
      <w:divBdr>
        <w:top w:val="none" w:sz="0" w:space="0" w:color="auto"/>
        <w:left w:val="none" w:sz="0" w:space="0" w:color="auto"/>
        <w:bottom w:val="none" w:sz="0" w:space="0" w:color="auto"/>
        <w:right w:val="none" w:sz="0" w:space="0" w:color="auto"/>
      </w:divBdr>
    </w:div>
    <w:div w:id="509179159">
      <w:bodyDiv w:val="1"/>
      <w:marLeft w:val="0"/>
      <w:marRight w:val="0"/>
      <w:marTop w:val="0"/>
      <w:marBottom w:val="0"/>
      <w:divBdr>
        <w:top w:val="none" w:sz="0" w:space="0" w:color="auto"/>
        <w:left w:val="none" w:sz="0" w:space="0" w:color="auto"/>
        <w:bottom w:val="none" w:sz="0" w:space="0" w:color="auto"/>
        <w:right w:val="none" w:sz="0" w:space="0" w:color="auto"/>
      </w:divBdr>
    </w:div>
    <w:div w:id="564296731">
      <w:bodyDiv w:val="1"/>
      <w:marLeft w:val="0"/>
      <w:marRight w:val="0"/>
      <w:marTop w:val="0"/>
      <w:marBottom w:val="0"/>
      <w:divBdr>
        <w:top w:val="none" w:sz="0" w:space="0" w:color="auto"/>
        <w:left w:val="none" w:sz="0" w:space="0" w:color="auto"/>
        <w:bottom w:val="none" w:sz="0" w:space="0" w:color="auto"/>
        <w:right w:val="none" w:sz="0" w:space="0" w:color="auto"/>
      </w:divBdr>
    </w:div>
    <w:div w:id="566837611">
      <w:bodyDiv w:val="1"/>
      <w:marLeft w:val="0"/>
      <w:marRight w:val="0"/>
      <w:marTop w:val="0"/>
      <w:marBottom w:val="0"/>
      <w:divBdr>
        <w:top w:val="none" w:sz="0" w:space="0" w:color="auto"/>
        <w:left w:val="none" w:sz="0" w:space="0" w:color="auto"/>
        <w:bottom w:val="none" w:sz="0" w:space="0" w:color="auto"/>
        <w:right w:val="none" w:sz="0" w:space="0" w:color="auto"/>
      </w:divBdr>
    </w:div>
    <w:div w:id="583758944">
      <w:bodyDiv w:val="1"/>
      <w:marLeft w:val="0"/>
      <w:marRight w:val="0"/>
      <w:marTop w:val="0"/>
      <w:marBottom w:val="0"/>
      <w:divBdr>
        <w:top w:val="none" w:sz="0" w:space="0" w:color="auto"/>
        <w:left w:val="none" w:sz="0" w:space="0" w:color="auto"/>
        <w:bottom w:val="none" w:sz="0" w:space="0" w:color="auto"/>
        <w:right w:val="none" w:sz="0" w:space="0" w:color="auto"/>
      </w:divBdr>
    </w:div>
    <w:div w:id="601184212">
      <w:bodyDiv w:val="1"/>
      <w:marLeft w:val="0"/>
      <w:marRight w:val="0"/>
      <w:marTop w:val="0"/>
      <w:marBottom w:val="0"/>
      <w:divBdr>
        <w:top w:val="none" w:sz="0" w:space="0" w:color="auto"/>
        <w:left w:val="none" w:sz="0" w:space="0" w:color="auto"/>
        <w:bottom w:val="none" w:sz="0" w:space="0" w:color="auto"/>
        <w:right w:val="none" w:sz="0" w:space="0" w:color="auto"/>
      </w:divBdr>
    </w:div>
    <w:div w:id="618875894">
      <w:bodyDiv w:val="1"/>
      <w:marLeft w:val="0"/>
      <w:marRight w:val="0"/>
      <w:marTop w:val="0"/>
      <w:marBottom w:val="0"/>
      <w:divBdr>
        <w:top w:val="none" w:sz="0" w:space="0" w:color="auto"/>
        <w:left w:val="none" w:sz="0" w:space="0" w:color="auto"/>
        <w:bottom w:val="none" w:sz="0" w:space="0" w:color="auto"/>
        <w:right w:val="none" w:sz="0" w:space="0" w:color="auto"/>
      </w:divBdr>
    </w:div>
    <w:div w:id="619992309">
      <w:bodyDiv w:val="1"/>
      <w:marLeft w:val="0"/>
      <w:marRight w:val="0"/>
      <w:marTop w:val="0"/>
      <w:marBottom w:val="0"/>
      <w:divBdr>
        <w:top w:val="none" w:sz="0" w:space="0" w:color="auto"/>
        <w:left w:val="none" w:sz="0" w:space="0" w:color="auto"/>
        <w:bottom w:val="none" w:sz="0" w:space="0" w:color="auto"/>
        <w:right w:val="none" w:sz="0" w:space="0" w:color="auto"/>
      </w:divBdr>
    </w:div>
    <w:div w:id="639578934">
      <w:bodyDiv w:val="1"/>
      <w:marLeft w:val="0"/>
      <w:marRight w:val="0"/>
      <w:marTop w:val="0"/>
      <w:marBottom w:val="0"/>
      <w:divBdr>
        <w:top w:val="none" w:sz="0" w:space="0" w:color="auto"/>
        <w:left w:val="none" w:sz="0" w:space="0" w:color="auto"/>
        <w:bottom w:val="none" w:sz="0" w:space="0" w:color="auto"/>
        <w:right w:val="none" w:sz="0" w:space="0" w:color="auto"/>
      </w:divBdr>
    </w:div>
    <w:div w:id="649556826">
      <w:bodyDiv w:val="1"/>
      <w:marLeft w:val="0"/>
      <w:marRight w:val="0"/>
      <w:marTop w:val="0"/>
      <w:marBottom w:val="0"/>
      <w:divBdr>
        <w:top w:val="none" w:sz="0" w:space="0" w:color="auto"/>
        <w:left w:val="none" w:sz="0" w:space="0" w:color="auto"/>
        <w:bottom w:val="none" w:sz="0" w:space="0" w:color="auto"/>
        <w:right w:val="none" w:sz="0" w:space="0" w:color="auto"/>
      </w:divBdr>
    </w:div>
    <w:div w:id="660427831">
      <w:bodyDiv w:val="1"/>
      <w:marLeft w:val="0"/>
      <w:marRight w:val="0"/>
      <w:marTop w:val="0"/>
      <w:marBottom w:val="0"/>
      <w:divBdr>
        <w:top w:val="none" w:sz="0" w:space="0" w:color="auto"/>
        <w:left w:val="none" w:sz="0" w:space="0" w:color="auto"/>
        <w:bottom w:val="none" w:sz="0" w:space="0" w:color="auto"/>
        <w:right w:val="none" w:sz="0" w:space="0" w:color="auto"/>
      </w:divBdr>
    </w:div>
    <w:div w:id="674957329">
      <w:bodyDiv w:val="1"/>
      <w:marLeft w:val="0"/>
      <w:marRight w:val="0"/>
      <w:marTop w:val="0"/>
      <w:marBottom w:val="0"/>
      <w:divBdr>
        <w:top w:val="none" w:sz="0" w:space="0" w:color="auto"/>
        <w:left w:val="none" w:sz="0" w:space="0" w:color="auto"/>
        <w:bottom w:val="none" w:sz="0" w:space="0" w:color="auto"/>
        <w:right w:val="none" w:sz="0" w:space="0" w:color="auto"/>
      </w:divBdr>
    </w:div>
    <w:div w:id="675569987">
      <w:bodyDiv w:val="1"/>
      <w:marLeft w:val="0"/>
      <w:marRight w:val="0"/>
      <w:marTop w:val="0"/>
      <w:marBottom w:val="0"/>
      <w:divBdr>
        <w:top w:val="none" w:sz="0" w:space="0" w:color="auto"/>
        <w:left w:val="none" w:sz="0" w:space="0" w:color="auto"/>
        <w:bottom w:val="none" w:sz="0" w:space="0" w:color="auto"/>
        <w:right w:val="none" w:sz="0" w:space="0" w:color="auto"/>
      </w:divBdr>
    </w:div>
    <w:div w:id="676881981">
      <w:bodyDiv w:val="1"/>
      <w:marLeft w:val="0"/>
      <w:marRight w:val="0"/>
      <w:marTop w:val="0"/>
      <w:marBottom w:val="0"/>
      <w:divBdr>
        <w:top w:val="none" w:sz="0" w:space="0" w:color="auto"/>
        <w:left w:val="none" w:sz="0" w:space="0" w:color="auto"/>
        <w:bottom w:val="none" w:sz="0" w:space="0" w:color="auto"/>
        <w:right w:val="none" w:sz="0" w:space="0" w:color="auto"/>
      </w:divBdr>
    </w:div>
    <w:div w:id="686709238">
      <w:bodyDiv w:val="1"/>
      <w:marLeft w:val="0"/>
      <w:marRight w:val="0"/>
      <w:marTop w:val="0"/>
      <w:marBottom w:val="0"/>
      <w:divBdr>
        <w:top w:val="none" w:sz="0" w:space="0" w:color="auto"/>
        <w:left w:val="none" w:sz="0" w:space="0" w:color="auto"/>
        <w:bottom w:val="none" w:sz="0" w:space="0" w:color="auto"/>
        <w:right w:val="none" w:sz="0" w:space="0" w:color="auto"/>
      </w:divBdr>
    </w:div>
    <w:div w:id="687146313">
      <w:bodyDiv w:val="1"/>
      <w:marLeft w:val="0"/>
      <w:marRight w:val="0"/>
      <w:marTop w:val="0"/>
      <w:marBottom w:val="0"/>
      <w:divBdr>
        <w:top w:val="none" w:sz="0" w:space="0" w:color="auto"/>
        <w:left w:val="none" w:sz="0" w:space="0" w:color="auto"/>
        <w:bottom w:val="none" w:sz="0" w:space="0" w:color="auto"/>
        <w:right w:val="none" w:sz="0" w:space="0" w:color="auto"/>
      </w:divBdr>
    </w:div>
    <w:div w:id="687486236">
      <w:bodyDiv w:val="1"/>
      <w:marLeft w:val="0"/>
      <w:marRight w:val="0"/>
      <w:marTop w:val="0"/>
      <w:marBottom w:val="0"/>
      <w:divBdr>
        <w:top w:val="none" w:sz="0" w:space="0" w:color="auto"/>
        <w:left w:val="none" w:sz="0" w:space="0" w:color="auto"/>
        <w:bottom w:val="none" w:sz="0" w:space="0" w:color="auto"/>
        <w:right w:val="none" w:sz="0" w:space="0" w:color="auto"/>
      </w:divBdr>
    </w:div>
    <w:div w:id="696853485">
      <w:bodyDiv w:val="1"/>
      <w:marLeft w:val="0"/>
      <w:marRight w:val="0"/>
      <w:marTop w:val="0"/>
      <w:marBottom w:val="0"/>
      <w:divBdr>
        <w:top w:val="none" w:sz="0" w:space="0" w:color="auto"/>
        <w:left w:val="none" w:sz="0" w:space="0" w:color="auto"/>
        <w:bottom w:val="none" w:sz="0" w:space="0" w:color="auto"/>
        <w:right w:val="none" w:sz="0" w:space="0" w:color="auto"/>
      </w:divBdr>
    </w:div>
    <w:div w:id="733283684">
      <w:bodyDiv w:val="1"/>
      <w:marLeft w:val="0"/>
      <w:marRight w:val="0"/>
      <w:marTop w:val="0"/>
      <w:marBottom w:val="0"/>
      <w:divBdr>
        <w:top w:val="none" w:sz="0" w:space="0" w:color="auto"/>
        <w:left w:val="none" w:sz="0" w:space="0" w:color="auto"/>
        <w:bottom w:val="none" w:sz="0" w:space="0" w:color="auto"/>
        <w:right w:val="none" w:sz="0" w:space="0" w:color="auto"/>
      </w:divBdr>
    </w:div>
    <w:div w:id="756705603">
      <w:bodyDiv w:val="1"/>
      <w:marLeft w:val="0"/>
      <w:marRight w:val="0"/>
      <w:marTop w:val="0"/>
      <w:marBottom w:val="0"/>
      <w:divBdr>
        <w:top w:val="none" w:sz="0" w:space="0" w:color="auto"/>
        <w:left w:val="none" w:sz="0" w:space="0" w:color="auto"/>
        <w:bottom w:val="none" w:sz="0" w:space="0" w:color="auto"/>
        <w:right w:val="none" w:sz="0" w:space="0" w:color="auto"/>
      </w:divBdr>
    </w:div>
    <w:div w:id="776365960">
      <w:bodyDiv w:val="1"/>
      <w:marLeft w:val="0"/>
      <w:marRight w:val="0"/>
      <w:marTop w:val="0"/>
      <w:marBottom w:val="0"/>
      <w:divBdr>
        <w:top w:val="none" w:sz="0" w:space="0" w:color="auto"/>
        <w:left w:val="none" w:sz="0" w:space="0" w:color="auto"/>
        <w:bottom w:val="none" w:sz="0" w:space="0" w:color="auto"/>
        <w:right w:val="none" w:sz="0" w:space="0" w:color="auto"/>
      </w:divBdr>
    </w:div>
    <w:div w:id="814177307">
      <w:bodyDiv w:val="1"/>
      <w:marLeft w:val="0"/>
      <w:marRight w:val="0"/>
      <w:marTop w:val="0"/>
      <w:marBottom w:val="0"/>
      <w:divBdr>
        <w:top w:val="none" w:sz="0" w:space="0" w:color="auto"/>
        <w:left w:val="none" w:sz="0" w:space="0" w:color="auto"/>
        <w:bottom w:val="none" w:sz="0" w:space="0" w:color="auto"/>
        <w:right w:val="none" w:sz="0" w:space="0" w:color="auto"/>
      </w:divBdr>
    </w:div>
    <w:div w:id="815679515">
      <w:bodyDiv w:val="1"/>
      <w:marLeft w:val="0"/>
      <w:marRight w:val="0"/>
      <w:marTop w:val="0"/>
      <w:marBottom w:val="0"/>
      <w:divBdr>
        <w:top w:val="none" w:sz="0" w:space="0" w:color="auto"/>
        <w:left w:val="none" w:sz="0" w:space="0" w:color="auto"/>
        <w:bottom w:val="none" w:sz="0" w:space="0" w:color="auto"/>
        <w:right w:val="none" w:sz="0" w:space="0" w:color="auto"/>
      </w:divBdr>
    </w:div>
    <w:div w:id="815800500">
      <w:bodyDiv w:val="1"/>
      <w:marLeft w:val="0"/>
      <w:marRight w:val="0"/>
      <w:marTop w:val="0"/>
      <w:marBottom w:val="0"/>
      <w:divBdr>
        <w:top w:val="none" w:sz="0" w:space="0" w:color="auto"/>
        <w:left w:val="none" w:sz="0" w:space="0" w:color="auto"/>
        <w:bottom w:val="none" w:sz="0" w:space="0" w:color="auto"/>
        <w:right w:val="none" w:sz="0" w:space="0" w:color="auto"/>
      </w:divBdr>
    </w:div>
    <w:div w:id="834148557">
      <w:bodyDiv w:val="1"/>
      <w:marLeft w:val="0"/>
      <w:marRight w:val="0"/>
      <w:marTop w:val="0"/>
      <w:marBottom w:val="0"/>
      <w:divBdr>
        <w:top w:val="none" w:sz="0" w:space="0" w:color="auto"/>
        <w:left w:val="none" w:sz="0" w:space="0" w:color="auto"/>
        <w:bottom w:val="none" w:sz="0" w:space="0" w:color="auto"/>
        <w:right w:val="none" w:sz="0" w:space="0" w:color="auto"/>
      </w:divBdr>
    </w:div>
    <w:div w:id="867647602">
      <w:bodyDiv w:val="1"/>
      <w:marLeft w:val="0"/>
      <w:marRight w:val="0"/>
      <w:marTop w:val="0"/>
      <w:marBottom w:val="0"/>
      <w:divBdr>
        <w:top w:val="none" w:sz="0" w:space="0" w:color="auto"/>
        <w:left w:val="none" w:sz="0" w:space="0" w:color="auto"/>
        <w:bottom w:val="none" w:sz="0" w:space="0" w:color="auto"/>
        <w:right w:val="none" w:sz="0" w:space="0" w:color="auto"/>
      </w:divBdr>
    </w:div>
    <w:div w:id="872108844">
      <w:bodyDiv w:val="1"/>
      <w:marLeft w:val="0"/>
      <w:marRight w:val="0"/>
      <w:marTop w:val="0"/>
      <w:marBottom w:val="0"/>
      <w:divBdr>
        <w:top w:val="none" w:sz="0" w:space="0" w:color="auto"/>
        <w:left w:val="none" w:sz="0" w:space="0" w:color="auto"/>
        <w:bottom w:val="none" w:sz="0" w:space="0" w:color="auto"/>
        <w:right w:val="none" w:sz="0" w:space="0" w:color="auto"/>
      </w:divBdr>
    </w:div>
    <w:div w:id="884368825">
      <w:bodyDiv w:val="1"/>
      <w:marLeft w:val="0"/>
      <w:marRight w:val="0"/>
      <w:marTop w:val="0"/>
      <w:marBottom w:val="0"/>
      <w:divBdr>
        <w:top w:val="none" w:sz="0" w:space="0" w:color="auto"/>
        <w:left w:val="none" w:sz="0" w:space="0" w:color="auto"/>
        <w:bottom w:val="none" w:sz="0" w:space="0" w:color="auto"/>
        <w:right w:val="none" w:sz="0" w:space="0" w:color="auto"/>
      </w:divBdr>
    </w:div>
    <w:div w:id="889607305">
      <w:bodyDiv w:val="1"/>
      <w:marLeft w:val="0"/>
      <w:marRight w:val="0"/>
      <w:marTop w:val="0"/>
      <w:marBottom w:val="0"/>
      <w:divBdr>
        <w:top w:val="none" w:sz="0" w:space="0" w:color="auto"/>
        <w:left w:val="none" w:sz="0" w:space="0" w:color="auto"/>
        <w:bottom w:val="none" w:sz="0" w:space="0" w:color="auto"/>
        <w:right w:val="none" w:sz="0" w:space="0" w:color="auto"/>
      </w:divBdr>
    </w:div>
    <w:div w:id="904950213">
      <w:bodyDiv w:val="1"/>
      <w:marLeft w:val="0"/>
      <w:marRight w:val="0"/>
      <w:marTop w:val="0"/>
      <w:marBottom w:val="0"/>
      <w:divBdr>
        <w:top w:val="none" w:sz="0" w:space="0" w:color="auto"/>
        <w:left w:val="none" w:sz="0" w:space="0" w:color="auto"/>
        <w:bottom w:val="none" w:sz="0" w:space="0" w:color="auto"/>
        <w:right w:val="none" w:sz="0" w:space="0" w:color="auto"/>
      </w:divBdr>
    </w:div>
    <w:div w:id="911037760">
      <w:bodyDiv w:val="1"/>
      <w:marLeft w:val="0"/>
      <w:marRight w:val="0"/>
      <w:marTop w:val="0"/>
      <w:marBottom w:val="0"/>
      <w:divBdr>
        <w:top w:val="none" w:sz="0" w:space="0" w:color="auto"/>
        <w:left w:val="none" w:sz="0" w:space="0" w:color="auto"/>
        <w:bottom w:val="none" w:sz="0" w:space="0" w:color="auto"/>
        <w:right w:val="none" w:sz="0" w:space="0" w:color="auto"/>
      </w:divBdr>
    </w:div>
    <w:div w:id="947081741">
      <w:bodyDiv w:val="1"/>
      <w:marLeft w:val="0"/>
      <w:marRight w:val="0"/>
      <w:marTop w:val="0"/>
      <w:marBottom w:val="0"/>
      <w:divBdr>
        <w:top w:val="none" w:sz="0" w:space="0" w:color="auto"/>
        <w:left w:val="none" w:sz="0" w:space="0" w:color="auto"/>
        <w:bottom w:val="none" w:sz="0" w:space="0" w:color="auto"/>
        <w:right w:val="none" w:sz="0" w:space="0" w:color="auto"/>
      </w:divBdr>
    </w:div>
    <w:div w:id="959721238">
      <w:bodyDiv w:val="1"/>
      <w:marLeft w:val="0"/>
      <w:marRight w:val="0"/>
      <w:marTop w:val="0"/>
      <w:marBottom w:val="0"/>
      <w:divBdr>
        <w:top w:val="none" w:sz="0" w:space="0" w:color="auto"/>
        <w:left w:val="none" w:sz="0" w:space="0" w:color="auto"/>
        <w:bottom w:val="none" w:sz="0" w:space="0" w:color="auto"/>
        <w:right w:val="none" w:sz="0" w:space="0" w:color="auto"/>
      </w:divBdr>
    </w:div>
    <w:div w:id="965619574">
      <w:bodyDiv w:val="1"/>
      <w:marLeft w:val="0"/>
      <w:marRight w:val="0"/>
      <w:marTop w:val="0"/>
      <w:marBottom w:val="0"/>
      <w:divBdr>
        <w:top w:val="none" w:sz="0" w:space="0" w:color="auto"/>
        <w:left w:val="none" w:sz="0" w:space="0" w:color="auto"/>
        <w:bottom w:val="none" w:sz="0" w:space="0" w:color="auto"/>
        <w:right w:val="none" w:sz="0" w:space="0" w:color="auto"/>
      </w:divBdr>
    </w:div>
    <w:div w:id="974022408">
      <w:bodyDiv w:val="1"/>
      <w:marLeft w:val="0"/>
      <w:marRight w:val="0"/>
      <w:marTop w:val="0"/>
      <w:marBottom w:val="0"/>
      <w:divBdr>
        <w:top w:val="none" w:sz="0" w:space="0" w:color="auto"/>
        <w:left w:val="none" w:sz="0" w:space="0" w:color="auto"/>
        <w:bottom w:val="none" w:sz="0" w:space="0" w:color="auto"/>
        <w:right w:val="none" w:sz="0" w:space="0" w:color="auto"/>
      </w:divBdr>
    </w:div>
    <w:div w:id="978219007">
      <w:bodyDiv w:val="1"/>
      <w:marLeft w:val="0"/>
      <w:marRight w:val="0"/>
      <w:marTop w:val="0"/>
      <w:marBottom w:val="0"/>
      <w:divBdr>
        <w:top w:val="none" w:sz="0" w:space="0" w:color="auto"/>
        <w:left w:val="none" w:sz="0" w:space="0" w:color="auto"/>
        <w:bottom w:val="none" w:sz="0" w:space="0" w:color="auto"/>
        <w:right w:val="none" w:sz="0" w:space="0" w:color="auto"/>
      </w:divBdr>
    </w:div>
    <w:div w:id="1010986571">
      <w:bodyDiv w:val="1"/>
      <w:marLeft w:val="0"/>
      <w:marRight w:val="0"/>
      <w:marTop w:val="0"/>
      <w:marBottom w:val="0"/>
      <w:divBdr>
        <w:top w:val="none" w:sz="0" w:space="0" w:color="auto"/>
        <w:left w:val="none" w:sz="0" w:space="0" w:color="auto"/>
        <w:bottom w:val="none" w:sz="0" w:space="0" w:color="auto"/>
        <w:right w:val="none" w:sz="0" w:space="0" w:color="auto"/>
      </w:divBdr>
    </w:div>
    <w:div w:id="1030183119">
      <w:bodyDiv w:val="1"/>
      <w:marLeft w:val="0"/>
      <w:marRight w:val="0"/>
      <w:marTop w:val="0"/>
      <w:marBottom w:val="0"/>
      <w:divBdr>
        <w:top w:val="none" w:sz="0" w:space="0" w:color="auto"/>
        <w:left w:val="none" w:sz="0" w:space="0" w:color="auto"/>
        <w:bottom w:val="none" w:sz="0" w:space="0" w:color="auto"/>
        <w:right w:val="none" w:sz="0" w:space="0" w:color="auto"/>
      </w:divBdr>
    </w:div>
    <w:div w:id="1075933079">
      <w:bodyDiv w:val="1"/>
      <w:marLeft w:val="0"/>
      <w:marRight w:val="0"/>
      <w:marTop w:val="0"/>
      <w:marBottom w:val="0"/>
      <w:divBdr>
        <w:top w:val="none" w:sz="0" w:space="0" w:color="auto"/>
        <w:left w:val="none" w:sz="0" w:space="0" w:color="auto"/>
        <w:bottom w:val="none" w:sz="0" w:space="0" w:color="auto"/>
        <w:right w:val="none" w:sz="0" w:space="0" w:color="auto"/>
      </w:divBdr>
    </w:div>
    <w:div w:id="1077018925">
      <w:bodyDiv w:val="1"/>
      <w:marLeft w:val="0"/>
      <w:marRight w:val="0"/>
      <w:marTop w:val="0"/>
      <w:marBottom w:val="0"/>
      <w:divBdr>
        <w:top w:val="none" w:sz="0" w:space="0" w:color="auto"/>
        <w:left w:val="none" w:sz="0" w:space="0" w:color="auto"/>
        <w:bottom w:val="none" w:sz="0" w:space="0" w:color="auto"/>
        <w:right w:val="none" w:sz="0" w:space="0" w:color="auto"/>
      </w:divBdr>
    </w:div>
    <w:div w:id="1095127412">
      <w:bodyDiv w:val="1"/>
      <w:marLeft w:val="0"/>
      <w:marRight w:val="0"/>
      <w:marTop w:val="0"/>
      <w:marBottom w:val="0"/>
      <w:divBdr>
        <w:top w:val="none" w:sz="0" w:space="0" w:color="auto"/>
        <w:left w:val="none" w:sz="0" w:space="0" w:color="auto"/>
        <w:bottom w:val="none" w:sz="0" w:space="0" w:color="auto"/>
        <w:right w:val="none" w:sz="0" w:space="0" w:color="auto"/>
      </w:divBdr>
    </w:div>
    <w:div w:id="1097597318">
      <w:bodyDiv w:val="1"/>
      <w:marLeft w:val="0"/>
      <w:marRight w:val="0"/>
      <w:marTop w:val="0"/>
      <w:marBottom w:val="0"/>
      <w:divBdr>
        <w:top w:val="none" w:sz="0" w:space="0" w:color="auto"/>
        <w:left w:val="none" w:sz="0" w:space="0" w:color="auto"/>
        <w:bottom w:val="none" w:sz="0" w:space="0" w:color="auto"/>
        <w:right w:val="none" w:sz="0" w:space="0" w:color="auto"/>
      </w:divBdr>
    </w:div>
    <w:div w:id="1107043071">
      <w:bodyDiv w:val="1"/>
      <w:marLeft w:val="0"/>
      <w:marRight w:val="0"/>
      <w:marTop w:val="0"/>
      <w:marBottom w:val="0"/>
      <w:divBdr>
        <w:top w:val="none" w:sz="0" w:space="0" w:color="auto"/>
        <w:left w:val="none" w:sz="0" w:space="0" w:color="auto"/>
        <w:bottom w:val="none" w:sz="0" w:space="0" w:color="auto"/>
        <w:right w:val="none" w:sz="0" w:space="0" w:color="auto"/>
      </w:divBdr>
    </w:div>
    <w:div w:id="1144931381">
      <w:bodyDiv w:val="1"/>
      <w:marLeft w:val="0"/>
      <w:marRight w:val="0"/>
      <w:marTop w:val="0"/>
      <w:marBottom w:val="0"/>
      <w:divBdr>
        <w:top w:val="none" w:sz="0" w:space="0" w:color="auto"/>
        <w:left w:val="none" w:sz="0" w:space="0" w:color="auto"/>
        <w:bottom w:val="none" w:sz="0" w:space="0" w:color="auto"/>
        <w:right w:val="none" w:sz="0" w:space="0" w:color="auto"/>
      </w:divBdr>
    </w:div>
    <w:div w:id="1158887297">
      <w:bodyDiv w:val="1"/>
      <w:marLeft w:val="0"/>
      <w:marRight w:val="0"/>
      <w:marTop w:val="0"/>
      <w:marBottom w:val="0"/>
      <w:divBdr>
        <w:top w:val="none" w:sz="0" w:space="0" w:color="auto"/>
        <w:left w:val="none" w:sz="0" w:space="0" w:color="auto"/>
        <w:bottom w:val="none" w:sz="0" w:space="0" w:color="auto"/>
        <w:right w:val="none" w:sz="0" w:space="0" w:color="auto"/>
      </w:divBdr>
    </w:div>
    <w:div w:id="1171797041">
      <w:bodyDiv w:val="1"/>
      <w:marLeft w:val="0"/>
      <w:marRight w:val="0"/>
      <w:marTop w:val="0"/>
      <w:marBottom w:val="0"/>
      <w:divBdr>
        <w:top w:val="none" w:sz="0" w:space="0" w:color="auto"/>
        <w:left w:val="none" w:sz="0" w:space="0" w:color="auto"/>
        <w:bottom w:val="none" w:sz="0" w:space="0" w:color="auto"/>
        <w:right w:val="none" w:sz="0" w:space="0" w:color="auto"/>
      </w:divBdr>
    </w:div>
    <w:div w:id="1204440059">
      <w:bodyDiv w:val="1"/>
      <w:marLeft w:val="0"/>
      <w:marRight w:val="0"/>
      <w:marTop w:val="0"/>
      <w:marBottom w:val="0"/>
      <w:divBdr>
        <w:top w:val="none" w:sz="0" w:space="0" w:color="auto"/>
        <w:left w:val="none" w:sz="0" w:space="0" w:color="auto"/>
        <w:bottom w:val="none" w:sz="0" w:space="0" w:color="auto"/>
        <w:right w:val="none" w:sz="0" w:space="0" w:color="auto"/>
      </w:divBdr>
    </w:div>
    <w:div w:id="1211771965">
      <w:bodyDiv w:val="1"/>
      <w:marLeft w:val="0"/>
      <w:marRight w:val="0"/>
      <w:marTop w:val="0"/>
      <w:marBottom w:val="0"/>
      <w:divBdr>
        <w:top w:val="none" w:sz="0" w:space="0" w:color="auto"/>
        <w:left w:val="none" w:sz="0" w:space="0" w:color="auto"/>
        <w:bottom w:val="none" w:sz="0" w:space="0" w:color="auto"/>
        <w:right w:val="none" w:sz="0" w:space="0" w:color="auto"/>
      </w:divBdr>
    </w:div>
    <w:div w:id="1221944879">
      <w:bodyDiv w:val="1"/>
      <w:marLeft w:val="0"/>
      <w:marRight w:val="0"/>
      <w:marTop w:val="0"/>
      <w:marBottom w:val="0"/>
      <w:divBdr>
        <w:top w:val="none" w:sz="0" w:space="0" w:color="auto"/>
        <w:left w:val="none" w:sz="0" w:space="0" w:color="auto"/>
        <w:bottom w:val="none" w:sz="0" w:space="0" w:color="auto"/>
        <w:right w:val="none" w:sz="0" w:space="0" w:color="auto"/>
      </w:divBdr>
    </w:div>
    <w:div w:id="1222792873">
      <w:bodyDiv w:val="1"/>
      <w:marLeft w:val="0"/>
      <w:marRight w:val="0"/>
      <w:marTop w:val="0"/>
      <w:marBottom w:val="0"/>
      <w:divBdr>
        <w:top w:val="none" w:sz="0" w:space="0" w:color="auto"/>
        <w:left w:val="none" w:sz="0" w:space="0" w:color="auto"/>
        <w:bottom w:val="none" w:sz="0" w:space="0" w:color="auto"/>
        <w:right w:val="none" w:sz="0" w:space="0" w:color="auto"/>
      </w:divBdr>
    </w:div>
    <w:div w:id="1223323488">
      <w:bodyDiv w:val="1"/>
      <w:marLeft w:val="0"/>
      <w:marRight w:val="0"/>
      <w:marTop w:val="0"/>
      <w:marBottom w:val="0"/>
      <w:divBdr>
        <w:top w:val="none" w:sz="0" w:space="0" w:color="auto"/>
        <w:left w:val="none" w:sz="0" w:space="0" w:color="auto"/>
        <w:bottom w:val="none" w:sz="0" w:space="0" w:color="auto"/>
        <w:right w:val="none" w:sz="0" w:space="0" w:color="auto"/>
      </w:divBdr>
    </w:div>
    <w:div w:id="1223978805">
      <w:bodyDiv w:val="1"/>
      <w:marLeft w:val="0"/>
      <w:marRight w:val="0"/>
      <w:marTop w:val="0"/>
      <w:marBottom w:val="0"/>
      <w:divBdr>
        <w:top w:val="none" w:sz="0" w:space="0" w:color="auto"/>
        <w:left w:val="none" w:sz="0" w:space="0" w:color="auto"/>
        <w:bottom w:val="none" w:sz="0" w:space="0" w:color="auto"/>
        <w:right w:val="none" w:sz="0" w:space="0" w:color="auto"/>
      </w:divBdr>
    </w:div>
    <w:div w:id="1277716369">
      <w:bodyDiv w:val="1"/>
      <w:marLeft w:val="0"/>
      <w:marRight w:val="0"/>
      <w:marTop w:val="0"/>
      <w:marBottom w:val="0"/>
      <w:divBdr>
        <w:top w:val="none" w:sz="0" w:space="0" w:color="auto"/>
        <w:left w:val="none" w:sz="0" w:space="0" w:color="auto"/>
        <w:bottom w:val="none" w:sz="0" w:space="0" w:color="auto"/>
        <w:right w:val="none" w:sz="0" w:space="0" w:color="auto"/>
      </w:divBdr>
    </w:div>
    <w:div w:id="1304197491">
      <w:bodyDiv w:val="1"/>
      <w:marLeft w:val="0"/>
      <w:marRight w:val="0"/>
      <w:marTop w:val="0"/>
      <w:marBottom w:val="0"/>
      <w:divBdr>
        <w:top w:val="none" w:sz="0" w:space="0" w:color="auto"/>
        <w:left w:val="none" w:sz="0" w:space="0" w:color="auto"/>
        <w:bottom w:val="none" w:sz="0" w:space="0" w:color="auto"/>
        <w:right w:val="none" w:sz="0" w:space="0" w:color="auto"/>
      </w:divBdr>
    </w:div>
    <w:div w:id="1307197066">
      <w:bodyDiv w:val="1"/>
      <w:marLeft w:val="0"/>
      <w:marRight w:val="0"/>
      <w:marTop w:val="0"/>
      <w:marBottom w:val="0"/>
      <w:divBdr>
        <w:top w:val="none" w:sz="0" w:space="0" w:color="auto"/>
        <w:left w:val="none" w:sz="0" w:space="0" w:color="auto"/>
        <w:bottom w:val="none" w:sz="0" w:space="0" w:color="auto"/>
        <w:right w:val="none" w:sz="0" w:space="0" w:color="auto"/>
      </w:divBdr>
    </w:div>
    <w:div w:id="1330406630">
      <w:bodyDiv w:val="1"/>
      <w:marLeft w:val="0"/>
      <w:marRight w:val="0"/>
      <w:marTop w:val="0"/>
      <w:marBottom w:val="0"/>
      <w:divBdr>
        <w:top w:val="none" w:sz="0" w:space="0" w:color="auto"/>
        <w:left w:val="none" w:sz="0" w:space="0" w:color="auto"/>
        <w:bottom w:val="none" w:sz="0" w:space="0" w:color="auto"/>
        <w:right w:val="none" w:sz="0" w:space="0" w:color="auto"/>
      </w:divBdr>
    </w:div>
    <w:div w:id="1331718496">
      <w:bodyDiv w:val="1"/>
      <w:marLeft w:val="0"/>
      <w:marRight w:val="0"/>
      <w:marTop w:val="0"/>
      <w:marBottom w:val="0"/>
      <w:divBdr>
        <w:top w:val="none" w:sz="0" w:space="0" w:color="auto"/>
        <w:left w:val="none" w:sz="0" w:space="0" w:color="auto"/>
        <w:bottom w:val="none" w:sz="0" w:space="0" w:color="auto"/>
        <w:right w:val="none" w:sz="0" w:space="0" w:color="auto"/>
      </w:divBdr>
    </w:div>
    <w:div w:id="1369142483">
      <w:bodyDiv w:val="1"/>
      <w:marLeft w:val="0"/>
      <w:marRight w:val="0"/>
      <w:marTop w:val="0"/>
      <w:marBottom w:val="0"/>
      <w:divBdr>
        <w:top w:val="none" w:sz="0" w:space="0" w:color="auto"/>
        <w:left w:val="none" w:sz="0" w:space="0" w:color="auto"/>
        <w:bottom w:val="none" w:sz="0" w:space="0" w:color="auto"/>
        <w:right w:val="none" w:sz="0" w:space="0" w:color="auto"/>
      </w:divBdr>
    </w:div>
    <w:div w:id="1386951269">
      <w:bodyDiv w:val="1"/>
      <w:marLeft w:val="0"/>
      <w:marRight w:val="0"/>
      <w:marTop w:val="0"/>
      <w:marBottom w:val="0"/>
      <w:divBdr>
        <w:top w:val="none" w:sz="0" w:space="0" w:color="auto"/>
        <w:left w:val="none" w:sz="0" w:space="0" w:color="auto"/>
        <w:bottom w:val="none" w:sz="0" w:space="0" w:color="auto"/>
        <w:right w:val="none" w:sz="0" w:space="0" w:color="auto"/>
      </w:divBdr>
    </w:div>
    <w:div w:id="1391417181">
      <w:bodyDiv w:val="1"/>
      <w:marLeft w:val="0"/>
      <w:marRight w:val="0"/>
      <w:marTop w:val="0"/>
      <w:marBottom w:val="0"/>
      <w:divBdr>
        <w:top w:val="none" w:sz="0" w:space="0" w:color="auto"/>
        <w:left w:val="none" w:sz="0" w:space="0" w:color="auto"/>
        <w:bottom w:val="none" w:sz="0" w:space="0" w:color="auto"/>
        <w:right w:val="none" w:sz="0" w:space="0" w:color="auto"/>
      </w:divBdr>
    </w:div>
    <w:div w:id="1410617464">
      <w:bodyDiv w:val="1"/>
      <w:marLeft w:val="0"/>
      <w:marRight w:val="0"/>
      <w:marTop w:val="0"/>
      <w:marBottom w:val="0"/>
      <w:divBdr>
        <w:top w:val="none" w:sz="0" w:space="0" w:color="auto"/>
        <w:left w:val="none" w:sz="0" w:space="0" w:color="auto"/>
        <w:bottom w:val="none" w:sz="0" w:space="0" w:color="auto"/>
        <w:right w:val="none" w:sz="0" w:space="0" w:color="auto"/>
      </w:divBdr>
    </w:div>
    <w:div w:id="1456677059">
      <w:bodyDiv w:val="1"/>
      <w:marLeft w:val="0"/>
      <w:marRight w:val="0"/>
      <w:marTop w:val="0"/>
      <w:marBottom w:val="0"/>
      <w:divBdr>
        <w:top w:val="none" w:sz="0" w:space="0" w:color="auto"/>
        <w:left w:val="none" w:sz="0" w:space="0" w:color="auto"/>
        <w:bottom w:val="none" w:sz="0" w:space="0" w:color="auto"/>
        <w:right w:val="none" w:sz="0" w:space="0" w:color="auto"/>
      </w:divBdr>
    </w:div>
    <w:div w:id="1473598605">
      <w:bodyDiv w:val="1"/>
      <w:marLeft w:val="0"/>
      <w:marRight w:val="0"/>
      <w:marTop w:val="0"/>
      <w:marBottom w:val="0"/>
      <w:divBdr>
        <w:top w:val="none" w:sz="0" w:space="0" w:color="auto"/>
        <w:left w:val="none" w:sz="0" w:space="0" w:color="auto"/>
        <w:bottom w:val="none" w:sz="0" w:space="0" w:color="auto"/>
        <w:right w:val="none" w:sz="0" w:space="0" w:color="auto"/>
      </w:divBdr>
    </w:div>
    <w:div w:id="1501701114">
      <w:bodyDiv w:val="1"/>
      <w:marLeft w:val="0"/>
      <w:marRight w:val="0"/>
      <w:marTop w:val="0"/>
      <w:marBottom w:val="0"/>
      <w:divBdr>
        <w:top w:val="none" w:sz="0" w:space="0" w:color="auto"/>
        <w:left w:val="none" w:sz="0" w:space="0" w:color="auto"/>
        <w:bottom w:val="none" w:sz="0" w:space="0" w:color="auto"/>
        <w:right w:val="none" w:sz="0" w:space="0" w:color="auto"/>
      </w:divBdr>
    </w:div>
    <w:div w:id="1507205193">
      <w:bodyDiv w:val="1"/>
      <w:marLeft w:val="0"/>
      <w:marRight w:val="0"/>
      <w:marTop w:val="0"/>
      <w:marBottom w:val="0"/>
      <w:divBdr>
        <w:top w:val="none" w:sz="0" w:space="0" w:color="auto"/>
        <w:left w:val="none" w:sz="0" w:space="0" w:color="auto"/>
        <w:bottom w:val="none" w:sz="0" w:space="0" w:color="auto"/>
        <w:right w:val="none" w:sz="0" w:space="0" w:color="auto"/>
      </w:divBdr>
    </w:div>
    <w:div w:id="1509714465">
      <w:bodyDiv w:val="1"/>
      <w:marLeft w:val="0"/>
      <w:marRight w:val="0"/>
      <w:marTop w:val="0"/>
      <w:marBottom w:val="0"/>
      <w:divBdr>
        <w:top w:val="none" w:sz="0" w:space="0" w:color="auto"/>
        <w:left w:val="none" w:sz="0" w:space="0" w:color="auto"/>
        <w:bottom w:val="none" w:sz="0" w:space="0" w:color="auto"/>
        <w:right w:val="none" w:sz="0" w:space="0" w:color="auto"/>
      </w:divBdr>
    </w:div>
    <w:div w:id="1515991440">
      <w:bodyDiv w:val="1"/>
      <w:marLeft w:val="0"/>
      <w:marRight w:val="0"/>
      <w:marTop w:val="0"/>
      <w:marBottom w:val="0"/>
      <w:divBdr>
        <w:top w:val="none" w:sz="0" w:space="0" w:color="auto"/>
        <w:left w:val="none" w:sz="0" w:space="0" w:color="auto"/>
        <w:bottom w:val="none" w:sz="0" w:space="0" w:color="auto"/>
        <w:right w:val="none" w:sz="0" w:space="0" w:color="auto"/>
      </w:divBdr>
    </w:div>
    <w:div w:id="1523084651">
      <w:bodyDiv w:val="1"/>
      <w:marLeft w:val="0"/>
      <w:marRight w:val="0"/>
      <w:marTop w:val="0"/>
      <w:marBottom w:val="0"/>
      <w:divBdr>
        <w:top w:val="none" w:sz="0" w:space="0" w:color="auto"/>
        <w:left w:val="none" w:sz="0" w:space="0" w:color="auto"/>
        <w:bottom w:val="none" w:sz="0" w:space="0" w:color="auto"/>
        <w:right w:val="none" w:sz="0" w:space="0" w:color="auto"/>
      </w:divBdr>
    </w:div>
    <w:div w:id="1570117713">
      <w:bodyDiv w:val="1"/>
      <w:marLeft w:val="0"/>
      <w:marRight w:val="0"/>
      <w:marTop w:val="0"/>
      <w:marBottom w:val="0"/>
      <w:divBdr>
        <w:top w:val="none" w:sz="0" w:space="0" w:color="auto"/>
        <w:left w:val="none" w:sz="0" w:space="0" w:color="auto"/>
        <w:bottom w:val="none" w:sz="0" w:space="0" w:color="auto"/>
        <w:right w:val="none" w:sz="0" w:space="0" w:color="auto"/>
      </w:divBdr>
    </w:div>
    <w:div w:id="1583876190">
      <w:bodyDiv w:val="1"/>
      <w:marLeft w:val="0"/>
      <w:marRight w:val="0"/>
      <w:marTop w:val="0"/>
      <w:marBottom w:val="0"/>
      <w:divBdr>
        <w:top w:val="none" w:sz="0" w:space="0" w:color="auto"/>
        <w:left w:val="none" w:sz="0" w:space="0" w:color="auto"/>
        <w:bottom w:val="none" w:sz="0" w:space="0" w:color="auto"/>
        <w:right w:val="none" w:sz="0" w:space="0" w:color="auto"/>
      </w:divBdr>
    </w:div>
    <w:div w:id="1593466880">
      <w:bodyDiv w:val="1"/>
      <w:marLeft w:val="0"/>
      <w:marRight w:val="0"/>
      <w:marTop w:val="0"/>
      <w:marBottom w:val="0"/>
      <w:divBdr>
        <w:top w:val="none" w:sz="0" w:space="0" w:color="auto"/>
        <w:left w:val="none" w:sz="0" w:space="0" w:color="auto"/>
        <w:bottom w:val="none" w:sz="0" w:space="0" w:color="auto"/>
        <w:right w:val="none" w:sz="0" w:space="0" w:color="auto"/>
      </w:divBdr>
    </w:div>
    <w:div w:id="1602954453">
      <w:bodyDiv w:val="1"/>
      <w:marLeft w:val="0"/>
      <w:marRight w:val="0"/>
      <w:marTop w:val="0"/>
      <w:marBottom w:val="0"/>
      <w:divBdr>
        <w:top w:val="none" w:sz="0" w:space="0" w:color="auto"/>
        <w:left w:val="none" w:sz="0" w:space="0" w:color="auto"/>
        <w:bottom w:val="none" w:sz="0" w:space="0" w:color="auto"/>
        <w:right w:val="none" w:sz="0" w:space="0" w:color="auto"/>
      </w:divBdr>
    </w:div>
    <w:div w:id="1619529203">
      <w:bodyDiv w:val="1"/>
      <w:marLeft w:val="0"/>
      <w:marRight w:val="0"/>
      <w:marTop w:val="0"/>
      <w:marBottom w:val="0"/>
      <w:divBdr>
        <w:top w:val="none" w:sz="0" w:space="0" w:color="auto"/>
        <w:left w:val="none" w:sz="0" w:space="0" w:color="auto"/>
        <w:bottom w:val="none" w:sz="0" w:space="0" w:color="auto"/>
        <w:right w:val="none" w:sz="0" w:space="0" w:color="auto"/>
      </w:divBdr>
    </w:div>
    <w:div w:id="1622564752">
      <w:bodyDiv w:val="1"/>
      <w:marLeft w:val="0"/>
      <w:marRight w:val="0"/>
      <w:marTop w:val="0"/>
      <w:marBottom w:val="0"/>
      <w:divBdr>
        <w:top w:val="none" w:sz="0" w:space="0" w:color="auto"/>
        <w:left w:val="none" w:sz="0" w:space="0" w:color="auto"/>
        <w:bottom w:val="none" w:sz="0" w:space="0" w:color="auto"/>
        <w:right w:val="none" w:sz="0" w:space="0" w:color="auto"/>
      </w:divBdr>
    </w:div>
    <w:div w:id="1643921940">
      <w:bodyDiv w:val="1"/>
      <w:marLeft w:val="0"/>
      <w:marRight w:val="0"/>
      <w:marTop w:val="0"/>
      <w:marBottom w:val="0"/>
      <w:divBdr>
        <w:top w:val="none" w:sz="0" w:space="0" w:color="auto"/>
        <w:left w:val="none" w:sz="0" w:space="0" w:color="auto"/>
        <w:bottom w:val="none" w:sz="0" w:space="0" w:color="auto"/>
        <w:right w:val="none" w:sz="0" w:space="0" w:color="auto"/>
      </w:divBdr>
    </w:div>
    <w:div w:id="1648196291">
      <w:bodyDiv w:val="1"/>
      <w:marLeft w:val="0"/>
      <w:marRight w:val="0"/>
      <w:marTop w:val="0"/>
      <w:marBottom w:val="0"/>
      <w:divBdr>
        <w:top w:val="none" w:sz="0" w:space="0" w:color="auto"/>
        <w:left w:val="none" w:sz="0" w:space="0" w:color="auto"/>
        <w:bottom w:val="none" w:sz="0" w:space="0" w:color="auto"/>
        <w:right w:val="none" w:sz="0" w:space="0" w:color="auto"/>
      </w:divBdr>
    </w:div>
    <w:div w:id="1655910242">
      <w:bodyDiv w:val="1"/>
      <w:marLeft w:val="0"/>
      <w:marRight w:val="0"/>
      <w:marTop w:val="0"/>
      <w:marBottom w:val="0"/>
      <w:divBdr>
        <w:top w:val="none" w:sz="0" w:space="0" w:color="auto"/>
        <w:left w:val="none" w:sz="0" w:space="0" w:color="auto"/>
        <w:bottom w:val="none" w:sz="0" w:space="0" w:color="auto"/>
        <w:right w:val="none" w:sz="0" w:space="0" w:color="auto"/>
      </w:divBdr>
    </w:div>
    <w:div w:id="1662348554">
      <w:bodyDiv w:val="1"/>
      <w:marLeft w:val="0"/>
      <w:marRight w:val="0"/>
      <w:marTop w:val="0"/>
      <w:marBottom w:val="0"/>
      <w:divBdr>
        <w:top w:val="none" w:sz="0" w:space="0" w:color="auto"/>
        <w:left w:val="none" w:sz="0" w:space="0" w:color="auto"/>
        <w:bottom w:val="none" w:sz="0" w:space="0" w:color="auto"/>
        <w:right w:val="none" w:sz="0" w:space="0" w:color="auto"/>
      </w:divBdr>
    </w:div>
    <w:div w:id="1676610286">
      <w:bodyDiv w:val="1"/>
      <w:marLeft w:val="0"/>
      <w:marRight w:val="0"/>
      <w:marTop w:val="0"/>
      <w:marBottom w:val="0"/>
      <w:divBdr>
        <w:top w:val="none" w:sz="0" w:space="0" w:color="auto"/>
        <w:left w:val="none" w:sz="0" w:space="0" w:color="auto"/>
        <w:bottom w:val="none" w:sz="0" w:space="0" w:color="auto"/>
        <w:right w:val="none" w:sz="0" w:space="0" w:color="auto"/>
      </w:divBdr>
    </w:div>
    <w:div w:id="1680157059">
      <w:bodyDiv w:val="1"/>
      <w:marLeft w:val="0"/>
      <w:marRight w:val="0"/>
      <w:marTop w:val="0"/>
      <w:marBottom w:val="0"/>
      <w:divBdr>
        <w:top w:val="none" w:sz="0" w:space="0" w:color="auto"/>
        <w:left w:val="none" w:sz="0" w:space="0" w:color="auto"/>
        <w:bottom w:val="none" w:sz="0" w:space="0" w:color="auto"/>
        <w:right w:val="none" w:sz="0" w:space="0" w:color="auto"/>
      </w:divBdr>
    </w:div>
    <w:div w:id="1684089032">
      <w:bodyDiv w:val="1"/>
      <w:marLeft w:val="0"/>
      <w:marRight w:val="0"/>
      <w:marTop w:val="0"/>
      <w:marBottom w:val="0"/>
      <w:divBdr>
        <w:top w:val="none" w:sz="0" w:space="0" w:color="auto"/>
        <w:left w:val="none" w:sz="0" w:space="0" w:color="auto"/>
        <w:bottom w:val="none" w:sz="0" w:space="0" w:color="auto"/>
        <w:right w:val="none" w:sz="0" w:space="0" w:color="auto"/>
      </w:divBdr>
    </w:div>
    <w:div w:id="1727142644">
      <w:bodyDiv w:val="1"/>
      <w:marLeft w:val="0"/>
      <w:marRight w:val="0"/>
      <w:marTop w:val="0"/>
      <w:marBottom w:val="0"/>
      <w:divBdr>
        <w:top w:val="none" w:sz="0" w:space="0" w:color="auto"/>
        <w:left w:val="none" w:sz="0" w:space="0" w:color="auto"/>
        <w:bottom w:val="none" w:sz="0" w:space="0" w:color="auto"/>
        <w:right w:val="none" w:sz="0" w:space="0" w:color="auto"/>
      </w:divBdr>
    </w:div>
    <w:div w:id="1740513814">
      <w:bodyDiv w:val="1"/>
      <w:marLeft w:val="0"/>
      <w:marRight w:val="0"/>
      <w:marTop w:val="0"/>
      <w:marBottom w:val="0"/>
      <w:divBdr>
        <w:top w:val="none" w:sz="0" w:space="0" w:color="auto"/>
        <w:left w:val="none" w:sz="0" w:space="0" w:color="auto"/>
        <w:bottom w:val="none" w:sz="0" w:space="0" w:color="auto"/>
        <w:right w:val="none" w:sz="0" w:space="0" w:color="auto"/>
      </w:divBdr>
    </w:div>
    <w:div w:id="1758206811">
      <w:bodyDiv w:val="1"/>
      <w:marLeft w:val="0"/>
      <w:marRight w:val="0"/>
      <w:marTop w:val="0"/>
      <w:marBottom w:val="0"/>
      <w:divBdr>
        <w:top w:val="none" w:sz="0" w:space="0" w:color="auto"/>
        <w:left w:val="none" w:sz="0" w:space="0" w:color="auto"/>
        <w:bottom w:val="none" w:sz="0" w:space="0" w:color="auto"/>
        <w:right w:val="none" w:sz="0" w:space="0" w:color="auto"/>
      </w:divBdr>
    </w:div>
    <w:div w:id="1765301656">
      <w:bodyDiv w:val="1"/>
      <w:marLeft w:val="0"/>
      <w:marRight w:val="0"/>
      <w:marTop w:val="0"/>
      <w:marBottom w:val="0"/>
      <w:divBdr>
        <w:top w:val="none" w:sz="0" w:space="0" w:color="auto"/>
        <w:left w:val="none" w:sz="0" w:space="0" w:color="auto"/>
        <w:bottom w:val="none" w:sz="0" w:space="0" w:color="auto"/>
        <w:right w:val="none" w:sz="0" w:space="0" w:color="auto"/>
      </w:divBdr>
    </w:div>
    <w:div w:id="1778403967">
      <w:bodyDiv w:val="1"/>
      <w:marLeft w:val="0"/>
      <w:marRight w:val="0"/>
      <w:marTop w:val="0"/>
      <w:marBottom w:val="0"/>
      <w:divBdr>
        <w:top w:val="none" w:sz="0" w:space="0" w:color="auto"/>
        <w:left w:val="none" w:sz="0" w:space="0" w:color="auto"/>
        <w:bottom w:val="none" w:sz="0" w:space="0" w:color="auto"/>
        <w:right w:val="none" w:sz="0" w:space="0" w:color="auto"/>
      </w:divBdr>
    </w:div>
    <w:div w:id="1807888095">
      <w:bodyDiv w:val="1"/>
      <w:marLeft w:val="0"/>
      <w:marRight w:val="0"/>
      <w:marTop w:val="0"/>
      <w:marBottom w:val="0"/>
      <w:divBdr>
        <w:top w:val="none" w:sz="0" w:space="0" w:color="auto"/>
        <w:left w:val="none" w:sz="0" w:space="0" w:color="auto"/>
        <w:bottom w:val="none" w:sz="0" w:space="0" w:color="auto"/>
        <w:right w:val="none" w:sz="0" w:space="0" w:color="auto"/>
      </w:divBdr>
    </w:div>
    <w:div w:id="1814986097">
      <w:bodyDiv w:val="1"/>
      <w:marLeft w:val="0"/>
      <w:marRight w:val="0"/>
      <w:marTop w:val="0"/>
      <w:marBottom w:val="0"/>
      <w:divBdr>
        <w:top w:val="none" w:sz="0" w:space="0" w:color="auto"/>
        <w:left w:val="none" w:sz="0" w:space="0" w:color="auto"/>
        <w:bottom w:val="none" w:sz="0" w:space="0" w:color="auto"/>
        <w:right w:val="none" w:sz="0" w:space="0" w:color="auto"/>
      </w:divBdr>
    </w:div>
    <w:div w:id="1824857155">
      <w:bodyDiv w:val="1"/>
      <w:marLeft w:val="0"/>
      <w:marRight w:val="0"/>
      <w:marTop w:val="0"/>
      <w:marBottom w:val="0"/>
      <w:divBdr>
        <w:top w:val="none" w:sz="0" w:space="0" w:color="auto"/>
        <w:left w:val="none" w:sz="0" w:space="0" w:color="auto"/>
        <w:bottom w:val="none" w:sz="0" w:space="0" w:color="auto"/>
        <w:right w:val="none" w:sz="0" w:space="0" w:color="auto"/>
      </w:divBdr>
    </w:div>
    <w:div w:id="1833568619">
      <w:bodyDiv w:val="1"/>
      <w:marLeft w:val="0"/>
      <w:marRight w:val="0"/>
      <w:marTop w:val="0"/>
      <w:marBottom w:val="0"/>
      <w:divBdr>
        <w:top w:val="none" w:sz="0" w:space="0" w:color="auto"/>
        <w:left w:val="none" w:sz="0" w:space="0" w:color="auto"/>
        <w:bottom w:val="none" w:sz="0" w:space="0" w:color="auto"/>
        <w:right w:val="none" w:sz="0" w:space="0" w:color="auto"/>
      </w:divBdr>
    </w:div>
    <w:div w:id="1849833109">
      <w:bodyDiv w:val="1"/>
      <w:marLeft w:val="0"/>
      <w:marRight w:val="0"/>
      <w:marTop w:val="0"/>
      <w:marBottom w:val="0"/>
      <w:divBdr>
        <w:top w:val="none" w:sz="0" w:space="0" w:color="auto"/>
        <w:left w:val="none" w:sz="0" w:space="0" w:color="auto"/>
        <w:bottom w:val="none" w:sz="0" w:space="0" w:color="auto"/>
        <w:right w:val="none" w:sz="0" w:space="0" w:color="auto"/>
      </w:divBdr>
    </w:div>
    <w:div w:id="1850244772">
      <w:bodyDiv w:val="1"/>
      <w:marLeft w:val="0"/>
      <w:marRight w:val="0"/>
      <w:marTop w:val="0"/>
      <w:marBottom w:val="0"/>
      <w:divBdr>
        <w:top w:val="none" w:sz="0" w:space="0" w:color="auto"/>
        <w:left w:val="none" w:sz="0" w:space="0" w:color="auto"/>
        <w:bottom w:val="none" w:sz="0" w:space="0" w:color="auto"/>
        <w:right w:val="none" w:sz="0" w:space="0" w:color="auto"/>
      </w:divBdr>
    </w:div>
    <w:div w:id="1865561029">
      <w:bodyDiv w:val="1"/>
      <w:marLeft w:val="0"/>
      <w:marRight w:val="0"/>
      <w:marTop w:val="0"/>
      <w:marBottom w:val="0"/>
      <w:divBdr>
        <w:top w:val="none" w:sz="0" w:space="0" w:color="auto"/>
        <w:left w:val="none" w:sz="0" w:space="0" w:color="auto"/>
        <w:bottom w:val="none" w:sz="0" w:space="0" w:color="auto"/>
        <w:right w:val="none" w:sz="0" w:space="0" w:color="auto"/>
      </w:divBdr>
    </w:div>
    <w:div w:id="1866749382">
      <w:bodyDiv w:val="1"/>
      <w:marLeft w:val="0"/>
      <w:marRight w:val="0"/>
      <w:marTop w:val="0"/>
      <w:marBottom w:val="0"/>
      <w:divBdr>
        <w:top w:val="none" w:sz="0" w:space="0" w:color="auto"/>
        <w:left w:val="none" w:sz="0" w:space="0" w:color="auto"/>
        <w:bottom w:val="none" w:sz="0" w:space="0" w:color="auto"/>
        <w:right w:val="none" w:sz="0" w:space="0" w:color="auto"/>
      </w:divBdr>
    </w:div>
    <w:div w:id="1879396882">
      <w:bodyDiv w:val="1"/>
      <w:marLeft w:val="0"/>
      <w:marRight w:val="0"/>
      <w:marTop w:val="0"/>
      <w:marBottom w:val="0"/>
      <w:divBdr>
        <w:top w:val="none" w:sz="0" w:space="0" w:color="auto"/>
        <w:left w:val="none" w:sz="0" w:space="0" w:color="auto"/>
        <w:bottom w:val="none" w:sz="0" w:space="0" w:color="auto"/>
        <w:right w:val="none" w:sz="0" w:space="0" w:color="auto"/>
      </w:divBdr>
    </w:div>
    <w:div w:id="1910920616">
      <w:bodyDiv w:val="1"/>
      <w:marLeft w:val="0"/>
      <w:marRight w:val="0"/>
      <w:marTop w:val="0"/>
      <w:marBottom w:val="0"/>
      <w:divBdr>
        <w:top w:val="none" w:sz="0" w:space="0" w:color="auto"/>
        <w:left w:val="none" w:sz="0" w:space="0" w:color="auto"/>
        <w:bottom w:val="none" w:sz="0" w:space="0" w:color="auto"/>
        <w:right w:val="none" w:sz="0" w:space="0" w:color="auto"/>
      </w:divBdr>
    </w:div>
    <w:div w:id="1938248781">
      <w:bodyDiv w:val="1"/>
      <w:marLeft w:val="0"/>
      <w:marRight w:val="0"/>
      <w:marTop w:val="0"/>
      <w:marBottom w:val="0"/>
      <w:divBdr>
        <w:top w:val="none" w:sz="0" w:space="0" w:color="auto"/>
        <w:left w:val="none" w:sz="0" w:space="0" w:color="auto"/>
        <w:bottom w:val="none" w:sz="0" w:space="0" w:color="auto"/>
        <w:right w:val="none" w:sz="0" w:space="0" w:color="auto"/>
      </w:divBdr>
    </w:div>
    <w:div w:id="1951349607">
      <w:bodyDiv w:val="1"/>
      <w:marLeft w:val="0"/>
      <w:marRight w:val="0"/>
      <w:marTop w:val="0"/>
      <w:marBottom w:val="0"/>
      <w:divBdr>
        <w:top w:val="none" w:sz="0" w:space="0" w:color="auto"/>
        <w:left w:val="none" w:sz="0" w:space="0" w:color="auto"/>
        <w:bottom w:val="none" w:sz="0" w:space="0" w:color="auto"/>
        <w:right w:val="none" w:sz="0" w:space="0" w:color="auto"/>
      </w:divBdr>
    </w:div>
    <w:div w:id="1952127623">
      <w:bodyDiv w:val="1"/>
      <w:marLeft w:val="0"/>
      <w:marRight w:val="0"/>
      <w:marTop w:val="0"/>
      <w:marBottom w:val="0"/>
      <w:divBdr>
        <w:top w:val="none" w:sz="0" w:space="0" w:color="auto"/>
        <w:left w:val="none" w:sz="0" w:space="0" w:color="auto"/>
        <w:bottom w:val="none" w:sz="0" w:space="0" w:color="auto"/>
        <w:right w:val="none" w:sz="0" w:space="0" w:color="auto"/>
      </w:divBdr>
    </w:div>
    <w:div w:id="1958638656">
      <w:bodyDiv w:val="1"/>
      <w:marLeft w:val="0"/>
      <w:marRight w:val="0"/>
      <w:marTop w:val="0"/>
      <w:marBottom w:val="0"/>
      <w:divBdr>
        <w:top w:val="none" w:sz="0" w:space="0" w:color="auto"/>
        <w:left w:val="none" w:sz="0" w:space="0" w:color="auto"/>
        <w:bottom w:val="none" w:sz="0" w:space="0" w:color="auto"/>
        <w:right w:val="none" w:sz="0" w:space="0" w:color="auto"/>
      </w:divBdr>
    </w:div>
    <w:div w:id="1978947985">
      <w:bodyDiv w:val="1"/>
      <w:marLeft w:val="0"/>
      <w:marRight w:val="0"/>
      <w:marTop w:val="0"/>
      <w:marBottom w:val="0"/>
      <w:divBdr>
        <w:top w:val="none" w:sz="0" w:space="0" w:color="auto"/>
        <w:left w:val="none" w:sz="0" w:space="0" w:color="auto"/>
        <w:bottom w:val="none" w:sz="0" w:space="0" w:color="auto"/>
        <w:right w:val="none" w:sz="0" w:space="0" w:color="auto"/>
      </w:divBdr>
    </w:div>
    <w:div w:id="1981491984">
      <w:bodyDiv w:val="1"/>
      <w:marLeft w:val="0"/>
      <w:marRight w:val="0"/>
      <w:marTop w:val="0"/>
      <w:marBottom w:val="0"/>
      <w:divBdr>
        <w:top w:val="none" w:sz="0" w:space="0" w:color="auto"/>
        <w:left w:val="none" w:sz="0" w:space="0" w:color="auto"/>
        <w:bottom w:val="none" w:sz="0" w:space="0" w:color="auto"/>
        <w:right w:val="none" w:sz="0" w:space="0" w:color="auto"/>
      </w:divBdr>
    </w:div>
    <w:div w:id="1992636017">
      <w:bodyDiv w:val="1"/>
      <w:marLeft w:val="0"/>
      <w:marRight w:val="0"/>
      <w:marTop w:val="0"/>
      <w:marBottom w:val="0"/>
      <w:divBdr>
        <w:top w:val="none" w:sz="0" w:space="0" w:color="auto"/>
        <w:left w:val="none" w:sz="0" w:space="0" w:color="auto"/>
        <w:bottom w:val="none" w:sz="0" w:space="0" w:color="auto"/>
        <w:right w:val="none" w:sz="0" w:space="0" w:color="auto"/>
      </w:divBdr>
    </w:div>
    <w:div w:id="2008508932">
      <w:bodyDiv w:val="1"/>
      <w:marLeft w:val="0"/>
      <w:marRight w:val="0"/>
      <w:marTop w:val="0"/>
      <w:marBottom w:val="0"/>
      <w:divBdr>
        <w:top w:val="none" w:sz="0" w:space="0" w:color="auto"/>
        <w:left w:val="none" w:sz="0" w:space="0" w:color="auto"/>
        <w:bottom w:val="none" w:sz="0" w:space="0" w:color="auto"/>
        <w:right w:val="none" w:sz="0" w:space="0" w:color="auto"/>
      </w:divBdr>
    </w:div>
    <w:div w:id="2011178713">
      <w:bodyDiv w:val="1"/>
      <w:marLeft w:val="0"/>
      <w:marRight w:val="0"/>
      <w:marTop w:val="0"/>
      <w:marBottom w:val="0"/>
      <w:divBdr>
        <w:top w:val="none" w:sz="0" w:space="0" w:color="auto"/>
        <w:left w:val="none" w:sz="0" w:space="0" w:color="auto"/>
        <w:bottom w:val="none" w:sz="0" w:space="0" w:color="auto"/>
        <w:right w:val="none" w:sz="0" w:space="0" w:color="auto"/>
      </w:divBdr>
    </w:div>
    <w:div w:id="2024479421">
      <w:bodyDiv w:val="1"/>
      <w:marLeft w:val="0"/>
      <w:marRight w:val="0"/>
      <w:marTop w:val="0"/>
      <w:marBottom w:val="0"/>
      <w:divBdr>
        <w:top w:val="none" w:sz="0" w:space="0" w:color="auto"/>
        <w:left w:val="none" w:sz="0" w:space="0" w:color="auto"/>
        <w:bottom w:val="none" w:sz="0" w:space="0" w:color="auto"/>
        <w:right w:val="none" w:sz="0" w:space="0" w:color="auto"/>
      </w:divBdr>
    </w:div>
    <w:div w:id="2024626767">
      <w:bodyDiv w:val="1"/>
      <w:marLeft w:val="0"/>
      <w:marRight w:val="0"/>
      <w:marTop w:val="0"/>
      <w:marBottom w:val="0"/>
      <w:divBdr>
        <w:top w:val="none" w:sz="0" w:space="0" w:color="auto"/>
        <w:left w:val="none" w:sz="0" w:space="0" w:color="auto"/>
        <w:bottom w:val="none" w:sz="0" w:space="0" w:color="auto"/>
        <w:right w:val="none" w:sz="0" w:space="0" w:color="auto"/>
      </w:divBdr>
    </w:div>
    <w:div w:id="2035880062">
      <w:bodyDiv w:val="1"/>
      <w:marLeft w:val="0"/>
      <w:marRight w:val="0"/>
      <w:marTop w:val="0"/>
      <w:marBottom w:val="0"/>
      <w:divBdr>
        <w:top w:val="none" w:sz="0" w:space="0" w:color="auto"/>
        <w:left w:val="none" w:sz="0" w:space="0" w:color="auto"/>
        <w:bottom w:val="none" w:sz="0" w:space="0" w:color="auto"/>
        <w:right w:val="none" w:sz="0" w:space="0" w:color="auto"/>
      </w:divBdr>
    </w:div>
    <w:div w:id="2075544132">
      <w:bodyDiv w:val="1"/>
      <w:marLeft w:val="0"/>
      <w:marRight w:val="0"/>
      <w:marTop w:val="0"/>
      <w:marBottom w:val="0"/>
      <w:divBdr>
        <w:top w:val="none" w:sz="0" w:space="0" w:color="auto"/>
        <w:left w:val="none" w:sz="0" w:space="0" w:color="auto"/>
        <w:bottom w:val="none" w:sz="0" w:space="0" w:color="auto"/>
        <w:right w:val="none" w:sz="0" w:space="0" w:color="auto"/>
      </w:divBdr>
    </w:div>
    <w:div w:id="2076971735">
      <w:bodyDiv w:val="1"/>
      <w:marLeft w:val="0"/>
      <w:marRight w:val="0"/>
      <w:marTop w:val="0"/>
      <w:marBottom w:val="0"/>
      <w:divBdr>
        <w:top w:val="none" w:sz="0" w:space="0" w:color="auto"/>
        <w:left w:val="none" w:sz="0" w:space="0" w:color="auto"/>
        <w:bottom w:val="none" w:sz="0" w:space="0" w:color="auto"/>
        <w:right w:val="none" w:sz="0" w:space="0" w:color="auto"/>
      </w:divBdr>
    </w:div>
    <w:div w:id="2095122376">
      <w:bodyDiv w:val="1"/>
      <w:marLeft w:val="0"/>
      <w:marRight w:val="0"/>
      <w:marTop w:val="0"/>
      <w:marBottom w:val="0"/>
      <w:divBdr>
        <w:top w:val="none" w:sz="0" w:space="0" w:color="auto"/>
        <w:left w:val="none" w:sz="0" w:space="0" w:color="auto"/>
        <w:bottom w:val="none" w:sz="0" w:space="0" w:color="auto"/>
        <w:right w:val="none" w:sz="0" w:space="0" w:color="auto"/>
      </w:divBdr>
    </w:div>
    <w:div w:id="2105031611">
      <w:bodyDiv w:val="1"/>
      <w:marLeft w:val="0"/>
      <w:marRight w:val="0"/>
      <w:marTop w:val="0"/>
      <w:marBottom w:val="0"/>
      <w:divBdr>
        <w:top w:val="none" w:sz="0" w:space="0" w:color="auto"/>
        <w:left w:val="none" w:sz="0" w:space="0" w:color="auto"/>
        <w:bottom w:val="none" w:sz="0" w:space="0" w:color="auto"/>
        <w:right w:val="none" w:sz="0" w:space="0" w:color="auto"/>
      </w:divBdr>
    </w:div>
    <w:div w:id="2105148977">
      <w:bodyDiv w:val="1"/>
      <w:marLeft w:val="0"/>
      <w:marRight w:val="0"/>
      <w:marTop w:val="0"/>
      <w:marBottom w:val="0"/>
      <w:divBdr>
        <w:top w:val="none" w:sz="0" w:space="0" w:color="auto"/>
        <w:left w:val="none" w:sz="0" w:space="0" w:color="auto"/>
        <w:bottom w:val="none" w:sz="0" w:space="0" w:color="auto"/>
        <w:right w:val="none" w:sz="0" w:space="0" w:color="auto"/>
      </w:divBdr>
    </w:div>
    <w:div w:id="2111387441">
      <w:bodyDiv w:val="1"/>
      <w:marLeft w:val="0"/>
      <w:marRight w:val="0"/>
      <w:marTop w:val="0"/>
      <w:marBottom w:val="0"/>
      <w:divBdr>
        <w:top w:val="none" w:sz="0" w:space="0" w:color="auto"/>
        <w:left w:val="none" w:sz="0" w:space="0" w:color="auto"/>
        <w:bottom w:val="none" w:sz="0" w:space="0" w:color="auto"/>
        <w:right w:val="none" w:sz="0" w:space="0" w:color="auto"/>
      </w:divBdr>
    </w:div>
    <w:div w:id="2123645623">
      <w:bodyDiv w:val="1"/>
      <w:marLeft w:val="0"/>
      <w:marRight w:val="0"/>
      <w:marTop w:val="0"/>
      <w:marBottom w:val="0"/>
      <w:divBdr>
        <w:top w:val="none" w:sz="0" w:space="0" w:color="auto"/>
        <w:left w:val="none" w:sz="0" w:space="0" w:color="auto"/>
        <w:bottom w:val="none" w:sz="0" w:space="0" w:color="auto"/>
        <w:right w:val="none" w:sz="0" w:space="0" w:color="auto"/>
      </w:divBdr>
    </w:div>
    <w:div w:id="2132168748">
      <w:bodyDiv w:val="1"/>
      <w:marLeft w:val="0"/>
      <w:marRight w:val="0"/>
      <w:marTop w:val="0"/>
      <w:marBottom w:val="0"/>
      <w:divBdr>
        <w:top w:val="none" w:sz="0" w:space="0" w:color="auto"/>
        <w:left w:val="none" w:sz="0" w:space="0" w:color="auto"/>
        <w:bottom w:val="none" w:sz="0" w:space="0" w:color="auto"/>
        <w:right w:val="none" w:sz="0" w:space="0" w:color="auto"/>
      </w:divBdr>
    </w:div>
    <w:div w:id="214076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3CFEA-150E-44A4-A6F7-6A05DE15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1942</Words>
  <Characters>11655</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Sprawozdanie</vt:lpstr>
    </vt:vector>
  </TitlesOfParts>
  <Company>Starostwo Powiatowe</Company>
  <LinksUpToDate>false</LinksUpToDate>
  <CharactersWithSpaces>13570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Sprawozdanie</dc:title>
  <dc:creator>Starostwo Powiatowe</dc:creator>
  <cp:lastModifiedBy>Mariusz</cp:lastModifiedBy>
  <cp:revision>44</cp:revision>
  <cp:lastPrinted>2015-08-05T10:42:00Z</cp:lastPrinted>
  <dcterms:created xsi:type="dcterms:W3CDTF">2013-08-14T08:33:00Z</dcterms:created>
  <dcterms:modified xsi:type="dcterms:W3CDTF">2015-09-14T06:37:00Z</dcterms:modified>
</cp:coreProperties>
</file>